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FC027" w14:textId="4ECFE20C" w:rsidR="00DE66FF" w:rsidRDefault="00DE66FF" w:rsidP="00DE66FF">
      <w:pPr>
        <w:pStyle w:val="Default"/>
      </w:pPr>
      <w:r>
        <w:rPr>
          <w:noProof/>
        </w:rPr>
        <w:drawing>
          <wp:anchor distT="0" distB="0" distL="114300" distR="114300" simplePos="0" relativeHeight="251658240" behindDoc="0" locked="0" layoutInCell="1" allowOverlap="1" wp14:anchorId="181FB2B7" wp14:editId="78C5FDAA">
            <wp:simplePos x="0" y="0"/>
            <wp:positionH relativeFrom="margin">
              <wp:align>right</wp:align>
            </wp:positionH>
            <wp:positionV relativeFrom="paragraph">
              <wp:posOffset>-629496</wp:posOffset>
            </wp:positionV>
            <wp:extent cx="793791" cy="1231963"/>
            <wp:effectExtent l="0" t="0" r="6350" b="6350"/>
            <wp:wrapNone/>
            <wp:docPr id="756874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68740" name="Afbeelding 7568740"/>
                    <pic:cNvPicPr/>
                  </pic:nvPicPr>
                  <pic:blipFill>
                    <a:blip r:embed="rId8">
                      <a:extLst>
                        <a:ext uri="{28A0092B-C50C-407E-A947-70E740481C1C}">
                          <a14:useLocalDpi xmlns:a14="http://schemas.microsoft.com/office/drawing/2010/main" val="0"/>
                        </a:ext>
                      </a:extLst>
                    </a:blip>
                    <a:stretch>
                      <a:fillRect/>
                    </a:stretch>
                  </pic:blipFill>
                  <pic:spPr>
                    <a:xfrm>
                      <a:off x="0" y="0"/>
                      <a:ext cx="793791" cy="1231963"/>
                    </a:xfrm>
                    <a:prstGeom prst="rect">
                      <a:avLst/>
                    </a:prstGeom>
                  </pic:spPr>
                </pic:pic>
              </a:graphicData>
            </a:graphic>
          </wp:anchor>
        </w:drawing>
      </w:r>
    </w:p>
    <w:p w14:paraId="40BB9D51" w14:textId="77777777" w:rsidR="00DE66FF" w:rsidRPr="00DE66FF" w:rsidRDefault="00DE66FF" w:rsidP="00DE66FF">
      <w:pPr>
        <w:pStyle w:val="Default"/>
        <w:rPr>
          <w:color w:val="92D050"/>
          <w:sz w:val="40"/>
          <w:szCs w:val="40"/>
        </w:rPr>
      </w:pPr>
      <w:r w:rsidRPr="00DE66FF">
        <w:rPr>
          <w:color w:val="92D050"/>
        </w:rPr>
        <w:t xml:space="preserve"> </w:t>
      </w:r>
      <w:r w:rsidRPr="00462B2C">
        <w:rPr>
          <w:color w:val="538135" w:themeColor="accent6" w:themeShade="BF"/>
          <w:sz w:val="40"/>
          <w:szCs w:val="40"/>
        </w:rPr>
        <w:t xml:space="preserve">Algemene Voorwaarden </w:t>
      </w:r>
    </w:p>
    <w:p w14:paraId="788EFDB8" w14:textId="6603099C" w:rsidR="00DE66FF" w:rsidRPr="00DE66FF" w:rsidRDefault="00DE66FF" w:rsidP="00DE66FF">
      <w:pPr>
        <w:pStyle w:val="Default"/>
        <w:rPr>
          <w:color w:val="538135" w:themeColor="accent6" w:themeShade="BF"/>
          <w:sz w:val="28"/>
          <w:szCs w:val="28"/>
        </w:rPr>
      </w:pPr>
    </w:p>
    <w:p w14:paraId="74CFE227" w14:textId="77777777" w:rsidR="00DE66FF" w:rsidRDefault="00DE66FF" w:rsidP="00DE66FF">
      <w:pPr>
        <w:pStyle w:val="Default"/>
        <w:rPr>
          <w:color w:val="006564"/>
          <w:sz w:val="28"/>
          <w:szCs w:val="28"/>
        </w:rPr>
      </w:pPr>
    </w:p>
    <w:p w14:paraId="20A87F1F" w14:textId="30D3E554"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1 Definities en toepasselijkheid </w:t>
      </w:r>
    </w:p>
    <w:p w14:paraId="7B2184BA" w14:textId="1C65EC5C" w:rsidR="00DE66FF" w:rsidRDefault="00DE66FF" w:rsidP="00DE66FF">
      <w:pPr>
        <w:pStyle w:val="Default"/>
        <w:numPr>
          <w:ilvl w:val="0"/>
          <w:numId w:val="1"/>
        </w:numPr>
        <w:spacing w:after="53"/>
        <w:rPr>
          <w:sz w:val="18"/>
          <w:szCs w:val="18"/>
        </w:rPr>
      </w:pPr>
      <w:r>
        <w:rPr>
          <w:sz w:val="18"/>
          <w:szCs w:val="18"/>
        </w:rPr>
        <w:t xml:space="preserve">Waar in deze algemene voorwaarden sprake is van VDL </w:t>
      </w:r>
      <w:r w:rsidR="00BE0E0F">
        <w:rPr>
          <w:sz w:val="18"/>
          <w:szCs w:val="18"/>
        </w:rPr>
        <w:t>Milieu</w:t>
      </w:r>
      <w:r>
        <w:rPr>
          <w:sz w:val="18"/>
          <w:szCs w:val="18"/>
        </w:rPr>
        <w:t xml:space="preserve"> wordt bedoeld: VDL </w:t>
      </w:r>
      <w:r w:rsidR="00BE0E0F">
        <w:rPr>
          <w:sz w:val="18"/>
          <w:szCs w:val="18"/>
        </w:rPr>
        <w:t>Milieu</w:t>
      </w:r>
      <w:r>
        <w:rPr>
          <w:sz w:val="18"/>
          <w:szCs w:val="18"/>
        </w:rPr>
        <w:t xml:space="preserve"> Holding BV, gevestigd aan de Valkenhof 33, 4921 WD  Made, ingeschreven bij de Kamer van Koophandel onder KvK-nummer </w:t>
      </w:r>
      <w:r w:rsidR="00BE0E0F" w:rsidRPr="00BE0E0F">
        <w:rPr>
          <w:sz w:val="18"/>
          <w:szCs w:val="18"/>
        </w:rPr>
        <w:t>85566047</w:t>
      </w:r>
      <w:r>
        <w:rPr>
          <w:sz w:val="18"/>
          <w:szCs w:val="18"/>
        </w:rPr>
        <w:t xml:space="preserve"> </w:t>
      </w:r>
    </w:p>
    <w:p w14:paraId="4FEDC3D0" w14:textId="213E5933" w:rsidR="00DE66FF" w:rsidRDefault="00DE66FF" w:rsidP="00DE66FF">
      <w:pPr>
        <w:pStyle w:val="Default"/>
        <w:numPr>
          <w:ilvl w:val="0"/>
          <w:numId w:val="1"/>
        </w:numPr>
        <w:spacing w:after="53"/>
        <w:rPr>
          <w:sz w:val="18"/>
          <w:szCs w:val="18"/>
        </w:rPr>
      </w:pPr>
      <w:r>
        <w:rPr>
          <w:sz w:val="18"/>
          <w:szCs w:val="18"/>
        </w:rPr>
        <w:t xml:space="preserve">Onder partijen wordt verstaan: </w:t>
      </w:r>
      <w:r w:rsidR="00BE0E0F">
        <w:rPr>
          <w:sz w:val="18"/>
          <w:szCs w:val="18"/>
        </w:rPr>
        <w:t xml:space="preserve">VDL Milieu </w:t>
      </w:r>
      <w:r>
        <w:rPr>
          <w:sz w:val="18"/>
          <w:szCs w:val="18"/>
        </w:rPr>
        <w:t xml:space="preserve">alsmede de opdrachtgevers waarmee is of zal worden overeengekomen dat door </w:t>
      </w:r>
      <w:r w:rsidR="00BE0E0F">
        <w:rPr>
          <w:sz w:val="18"/>
          <w:szCs w:val="18"/>
        </w:rPr>
        <w:t>VDL Milieu</w:t>
      </w:r>
      <w:r>
        <w:rPr>
          <w:sz w:val="18"/>
          <w:szCs w:val="18"/>
        </w:rPr>
        <w:t xml:space="preserve"> (</w:t>
      </w:r>
      <w:proofErr w:type="spellStart"/>
      <w:r>
        <w:rPr>
          <w:sz w:val="18"/>
          <w:szCs w:val="18"/>
        </w:rPr>
        <w:t>detacherings</w:t>
      </w:r>
      <w:proofErr w:type="spellEnd"/>
      <w:r>
        <w:rPr>
          <w:sz w:val="18"/>
          <w:szCs w:val="18"/>
        </w:rPr>
        <w:t xml:space="preserve">) werkzaamheden worden verricht. </w:t>
      </w:r>
    </w:p>
    <w:p w14:paraId="6F7DE04C" w14:textId="046B1484" w:rsidR="00DE66FF" w:rsidRDefault="00DE66FF" w:rsidP="00DE66FF">
      <w:pPr>
        <w:pStyle w:val="Default"/>
        <w:numPr>
          <w:ilvl w:val="0"/>
          <w:numId w:val="1"/>
        </w:numPr>
        <w:spacing w:after="53"/>
        <w:rPr>
          <w:sz w:val="18"/>
          <w:szCs w:val="18"/>
        </w:rPr>
      </w:pPr>
      <w:r>
        <w:rPr>
          <w:sz w:val="18"/>
          <w:szCs w:val="18"/>
        </w:rPr>
        <w:t xml:space="preserve">Onder opdrachtgevers wordt verstaan: overheidsorganisaties, bedrijven, particuliere organisaties of andere rechtspersonen, dan wel natuurlijk personen waarmee door </w:t>
      </w:r>
      <w:r w:rsidR="00BE0E0F">
        <w:rPr>
          <w:sz w:val="18"/>
          <w:szCs w:val="18"/>
        </w:rPr>
        <w:t>VDL Milieu</w:t>
      </w:r>
      <w:r>
        <w:rPr>
          <w:sz w:val="18"/>
          <w:szCs w:val="18"/>
        </w:rPr>
        <w:t xml:space="preserve"> een Overeenkomst is gesloten of zal worden gesloten tot het verrichten van (detacherings-)werkzaamheden. </w:t>
      </w:r>
    </w:p>
    <w:p w14:paraId="4B12A65D" w14:textId="76396C4F" w:rsidR="00DE66FF" w:rsidRDefault="00DE66FF" w:rsidP="00DE66FF">
      <w:pPr>
        <w:pStyle w:val="Default"/>
        <w:numPr>
          <w:ilvl w:val="0"/>
          <w:numId w:val="1"/>
        </w:numPr>
        <w:spacing w:after="53"/>
        <w:rPr>
          <w:sz w:val="18"/>
          <w:szCs w:val="18"/>
        </w:rPr>
      </w:pPr>
      <w:r>
        <w:rPr>
          <w:sz w:val="18"/>
          <w:szCs w:val="18"/>
        </w:rPr>
        <w:t xml:space="preserve">Onder werkzaamheden wordt verstaan: het door </w:t>
      </w:r>
      <w:r w:rsidR="00BE0E0F">
        <w:rPr>
          <w:sz w:val="18"/>
          <w:szCs w:val="18"/>
        </w:rPr>
        <w:t>VDL Milieu</w:t>
      </w:r>
      <w:r>
        <w:rPr>
          <w:sz w:val="18"/>
          <w:szCs w:val="18"/>
        </w:rPr>
        <w:t xml:space="preserve"> desgevraagd aan opdrachtgevers mondeling dan wel schriftelijk beantwoorden van vragen, het verstrekken van inlichtingen en het verrichten van onderzoek ten dienste van de vraagbeantwoording en de inlichtingsverstrekking en voorts alle werkzaamheden door </w:t>
      </w:r>
      <w:r w:rsidR="00BE0E0F">
        <w:rPr>
          <w:sz w:val="18"/>
          <w:szCs w:val="18"/>
        </w:rPr>
        <w:t>VDL Milieu</w:t>
      </w:r>
      <w:r>
        <w:rPr>
          <w:sz w:val="18"/>
          <w:szCs w:val="18"/>
        </w:rPr>
        <w:t xml:space="preserve"> die daarmee in directe relatie staan. </w:t>
      </w:r>
    </w:p>
    <w:p w14:paraId="25852736" w14:textId="4EF1D07F" w:rsidR="00DE66FF" w:rsidRDefault="00DE66FF" w:rsidP="00DE66FF">
      <w:pPr>
        <w:pStyle w:val="Default"/>
        <w:numPr>
          <w:ilvl w:val="0"/>
          <w:numId w:val="1"/>
        </w:numPr>
        <w:spacing w:after="53"/>
        <w:rPr>
          <w:sz w:val="18"/>
          <w:szCs w:val="18"/>
        </w:rPr>
      </w:pPr>
      <w:r>
        <w:rPr>
          <w:sz w:val="18"/>
          <w:szCs w:val="18"/>
        </w:rPr>
        <w:t xml:space="preserve">Onder detachering wordt verstaan: het onderbrengen van een of meer medewerkers van </w:t>
      </w:r>
      <w:r w:rsidR="00BE0E0F">
        <w:rPr>
          <w:sz w:val="18"/>
          <w:szCs w:val="18"/>
        </w:rPr>
        <w:t>VDL Milieu</w:t>
      </w:r>
      <w:r>
        <w:rPr>
          <w:sz w:val="18"/>
          <w:szCs w:val="18"/>
        </w:rPr>
        <w:t xml:space="preserve"> bij een organisatie ten behoeve waarvan door deze medewerkers in naam van </w:t>
      </w:r>
      <w:r w:rsidR="00BE0E0F">
        <w:rPr>
          <w:sz w:val="18"/>
          <w:szCs w:val="18"/>
        </w:rPr>
        <w:t xml:space="preserve">VDL Milieu </w:t>
      </w:r>
      <w:r>
        <w:rPr>
          <w:sz w:val="18"/>
          <w:szCs w:val="18"/>
        </w:rPr>
        <w:t xml:space="preserve">werkzaamheden worden verricht. </w:t>
      </w:r>
    </w:p>
    <w:p w14:paraId="003E0BE7" w14:textId="02B5E77D" w:rsidR="00DE66FF" w:rsidRDefault="00DE66FF" w:rsidP="00DE66FF">
      <w:pPr>
        <w:pStyle w:val="Default"/>
        <w:numPr>
          <w:ilvl w:val="0"/>
          <w:numId w:val="1"/>
        </w:numPr>
        <w:spacing w:after="53"/>
        <w:rPr>
          <w:sz w:val="18"/>
          <w:szCs w:val="18"/>
        </w:rPr>
      </w:pPr>
      <w:r>
        <w:rPr>
          <w:sz w:val="18"/>
          <w:szCs w:val="18"/>
        </w:rPr>
        <w:t xml:space="preserve">Onder abonnement wordt verstaan: Overeenkomst tot verrichten van werkzaamheden door </w:t>
      </w:r>
      <w:r w:rsidR="00BE0E0F">
        <w:rPr>
          <w:sz w:val="18"/>
          <w:szCs w:val="18"/>
        </w:rPr>
        <w:t>VDL Milieu</w:t>
      </w:r>
      <w:r>
        <w:rPr>
          <w:sz w:val="18"/>
          <w:szCs w:val="18"/>
        </w:rPr>
        <w:t xml:space="preserve"> voor een in die Overeenkomst bepaald aantal uren tegen een vast uurtarief. Deze uren moeten voorafgaand aan de dienstverlening worden betaald. </w:t>
      </w:r>
    </w:p>
    <w:p w14:paraId="675B42C1" w14:textId="43F75AAC" w:rsidR="00DE66FF" w:rsidRDefault="00DE66FF" w:rsidP="00DE66FF">
      <w:pPr>
        <w:pStyle w:val="Default"/>
        <w:numPr>
          <w:ilvl w:val="0"/>
          <w:numId w:val="1"/>
        </w:numPr>
        <w:rPr>
          <w:sz w:val="18"/>
          <w:szCs w:val="18"/>
        </w:rPr>
      </w:pPr>
      <w:r>
        <w:rPr>
          <w:sz w:val="18"/>
          <w:szCs w:val="18"/>
        </w:rPr>
        <w:t xml:space="preserve">Deze Algemene Voorwaarden zijn van toepassing op alle door en/of namens </w:t>
      </w:r>
      <w:r w:rsidR="00BE0E0F">
        <w:rPr>
          <w:sz w:val="18"/>
          <w:szCs w:val="18"/>
        </w:rPr>
        <w:t>VDL Milieu</w:t>
      </w:r>
      <w:r>
        <w:rPr>
          <w:sz w:val="18"/>
          <w:szCs w:val="18"/>
        </w:rPr>
        <w:t xml:space="preserve"> aan opdrachtgevers uitgebrachte offertes en op alle Overeenkomsten tot het verrichten van diensten in de vorm van (detacherings-) werkzaamheden door en/of namens </w:t>
      </w:r>
      <w:r w:rsidR="00BE0E0F">
        <w:rPr>
          <w:sz w:val="18"/>
          <w:szCs w:val="18"/>
        </w:rPr>
        <w:t>VDL Milieu</w:t>
      </w:r>
      <w:r>
        <w:rPr>
          <w:sz w:val="18"/>
          <w:szCs w:val="18"/>
        </w:rPr>
        <w:t xml:space="preserve">. Afwijkende voorwaarden zijn voor </w:t>
      </w:r>
      <w:r w:rsidR="00BE0E0F">
        <w:rPr>
          <w:sz w:val="18"/>
          <w:szCs w:val="18"/>
        </w:rPr>
        <w:t>VDL Milieu</w:t>
      </w:r>
      <w:r>
        <w:rPr>
          <w:sz w:val="18"/>
          <w:szCs w:val="18"/>
        </w:rPr>
        <w:t xml:space="preserve"> alleen verbindend indien deze vooraf schriftelijk door </w:t>
      </w:r>
      <w:r w:rsidR="00BE0E0F">
        <w:rPr>
          <w:sz w:val="18"/>
          <w:szCs w:val="18"/>
        </w:rPr>
        <w:t>VDL Milieu</w:t>
      </w:r>
      <w:r>
        <w:rPr>
          <w:sz w:val="18"/>
          <w:szCs w:val="18"/>
        </w:rPr>
        <w:t xml:space="preserve"> zijn bevestigd, waarbij artikel 7 van deze Algemene Voorwaarden onvoorwaardelijk van kracht blijft. </w:t>
      </w:r>
    </w:p>
    <w:p w14:paraId="2E38ADB5" w14:textId="01C9D043" w:rsidR="00DE66FF" w:rsidRDefault="00DE66FF"/>
    <w:p w14:paraId="29760AE6"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2. Algemeen </w:t>
      </w:r>
    </w:p>
    <w:p w14:paraId="308CD340" w14:textId="3E8E781C" w:rsidR="00DE66FF" w:rsidRDefault="00DE66FF" w:rsidP="00BE0E0F">
      <w:pPr>
        <w:pStyle w:val="Default"/>
        <w:numPr>
          <w:ilvl w:val="0"/>
          <w:numId w:val="2"/>
        </w:numPr>
        <w:spacing w:after="53"/>
        <w:rPr>
          <w:sz w:val="18"/>
          <w:szCs w:val="18"/>
        </w:rPr>
      </w:pPr>
      <w:r>
        <w:rPr>
          <w:sz w:val="18"/>
          <w:szCs w:val="18"/>
        </w:rPr>
        <w:t xml:space="preserve">Deze algemene voorwaarden gelden voor iedere aanbieding, offerte en Overeenkomst tussen </w:t>
      </w:r>
      <w:r w:rsidR="00BE0E0F">
        <w:rPr>
          <w:sz w:val="18"/>
          <w:szCs w:val="18"/>
        </w:rPr>
        <w:t>VDL Milieu</w:t>
      </w:r>
      <w:r>
        <w:rPr>
          <w:sz w:val="18"/>
          <w:szCs w:val="18"/>
        </w:rPr>
        <w:t xml:space="preserve"> en de opdrachtgever. </w:t>
      </w:r>
    </w:p>
    <w:p w14:paraId="259112D9" w14:textId="0A724941" w:rsidR="00DE66FF" w:rsidRDefault="00DE66FF" w:rsidP="00BE0E0F">
      <w:pPr>
        <w:pStyle w:val="Default"/>
        <w:numPr>
          <w:ilvl w:val="0"/>
          <w:numId w:val="2"/>
        </w:numPr>
        <w:spacing w:after="53"/>
        <w:rPr>
          <w:sz w:val="18"/>
          <w:szCs w:val="18"/>
        </w:rPr>
      </w:pPr>
      <w:r>
        <w:rPr>
          <w:sz w:val="18"/>
          <w:szCs w:val="18"/>
        </w:rPr>
        <w:t xml:space="preserve">De onderhavige algemene voorwaarden zijn eveneens van toepassing op alle Overeenkomsten met </w:t>
      </w:r>
      <w:r w:rsidR="00BE0E0F">
        <w:rPr>
          <w:sz w:val="18"/>
          <w:szCs w:val="18"/>
        </w:rPr>
        <w:t>VDL Milieu</w:t>
      </w:r>
      <w:r>
        <w:rPr>
          <w:sz w:val="18"/>
          <w:szCs w:val="18"/>
        </w:rPr>
        <w:t xml:space="preserve">, voor de uitvoering waarvan derden dienen te worden betrokken. </w:t>
      </w:r>
    </w:p>
    <w:p w14:paraId="498CC514" w14:textId="23AF14EA" w:rsidR="00DE66FF" w:rsidRDefault="00DE66FF" w:rsidP="00BE0E0F">
      <w:pPr>
        <w:pStyle w:val="Default"/>
        <w:numPr>
          <w:ilvl w:val="0"/>
          <w:numId w:val="2"/>
        </w:numPr>
        <w:spacing w:after="53"/>
        <w:rPr>
          <w:sz w:val="18"/>
          <w:szCs w:val="18"/>
        </w:rPr>
      </w:pPr>
      <w:r>
        <w:rPr>
          <w:sz w:val="18"/>
          <w:szCs w:val="18"/>
        </w:rPr>
        <w:t xml:space="preserve">Eventuele afwijkingen op deze algemene voorwaarden zijn slechts geldig indien deze uitdrukkelijk schriftelijk of via de e-mail zijn overeengekomen. </w:t>
      </w:r>
    </w:p>
    <w:p w14:paraId="38717D96" w14:textId="2F90DE1E" w:rsidR="00DE66FF" w:rsidRDefault="00DE66FF" w:rsidP="00BE0E0F">
      <w:pPr>
        <w:pStyle w:val="Default"/>
        <w:numPr>
          <w:ilvl w:val="0"/>
          <w:numId w:val="2"/>
        </w:numPr>
        <w:spacing w:after="53"/>
        <w:rPr>
          <w:sz w:val="18"/>
          <w:szCs w:val="18"/>
        </w:rPr>
      </w:pPr>
      <w:r>
        <w:rPr>
          <w:sz w:val="18"/>
          <w:szCs w:val="18"/>
        </w:rPr>
        <w:t xml:space="preserve">De toepasselijkheid van eventuele inkoop- of andere voorwaarden van de opdrachtgever wordt uitdrukkelijk van de hand gewezen. </w:t>
      </w:r>
    </w:p>
    <w:p w14:paraId="74EBBDDA" w14:textId="4F00F696" w:rsidR="00DE66FF" w:rsidRDefault="00DE66FF" w:rsidP="00BE0E0F">
      <w:pPr>
        <w:pStyle w:val="Default"/>
        <w:numPr>
          <w:ilvl w:val="0"/>
          <w:numId w:val="2"/>
        </w:numPr>
        <w:spacing w:after="53"/>
        <w:rPr>
          <w:sz w:val="18"/>
          <w:szCs w:val="18"/>
        </w:rPr>
      </w:pPr>
      <w:r>
        <w:rPr>
          <w:sz w:val="18"/>
          <w:szCs w:val="18"/>
        </w:rPr>
        <w:t xml:space="preserve">Indien een of meerdere der bepalingen in deze algemene voorwaarden nietig zijn of vernietigd mochten worden, blijven de overige bepalingen van deze algemene voorwaarden volledig van toepassing. De nietige of vernietigde bepalingen zullen door </w:t>
      </w:r>
      <w:r w:rsidR="00BE0E0F">
        <w:rPr>
          <w:sz w:val="18"/>
          <w:szCs w:val="18"/>
        </w:rPr>
        <w:t xml:space="preserve">VDL Milieu </w:t>
      </w:r>
      <w:r>
        <w:rPr>
          <w:sz w:val="18"/>
          <w:szCs w:val="18"/>
        </w:rPr>
        <w:t xml:space="preserve">vervangen worden, waarbij voor zoveel mogelijk het doel en de strekking van de oorspronkelijke bepaling(en) in acht wordt genomen. </w:t>
      </w:r>
    </w:p>
    <w:p w14:paraId="12DF56A6" w14:textId="43A8B924" w:rsidR="00DE66FF" w:rsidRDefault="00DE66FF" w:rsidP="00BE0E0F">
      <w:pPr>
        <w:pStyle w:val="Default"/>
        <w:numPr>
          <w:ilvl w:val="0"/>
          <w:numId w:val="2"/>
        </w:numPr>
        <w:spacing w:after="53"/>
        <w:rPr>
          <w:sz w:val="18"/>
          <w:szCs w:val="18"/>
        </w:rPr>
      </w:pPr>
      <w:r>
        <w:rPr>
          <w:sz w:val="18"/>
          <w:szCs w:val="18"/>
        </w:rPr>
        <w:t xml:space="preserve">Gedurende de Overeenkomst heeft </w:t>
      </w:r>
      <w:r w:rsidR="00BE0E0F">
        <w:rPr>
          <w:sz w:val="18"/>
          <w:szCs w:val="18"/>
        </w:rPr>
        <w:t xml:space="preserve">VDL Milieu </w:t>
      </w:r>
      <w:r>
        <w:rPr>
          <w:sz w:val="18"/>
          <w:szCs w:val="18"/>
        </w:rPr>
        <w:t xml:space="preserve">het recht de algemene voorwaarden eenzijdig te wijzigen. </w:t>
      </w:r>
    </w:p>
    <w:p w14:paraId="1D0BDAED" w14:textId="7AC383C1" w:rsidR="00DE66FF" w:rsidRDefault="00DE66FF" w:rsidP="00BE0E0F">
      <w:pPr>
        <w:pStyle w:val="Default"/>
        <w:numPr>
          <w:ilvl w:val="0"/>
          <w:numId w:val="2"/>
        </w:numPr>
        <w:spacing w:after="53"/>
        <w:rPr>
          <w:sz w:val="18"/>
          <w:szCs w:val="18"/>
        </w:rPr>
      </w:pPr>
      <w:r>
        <w:rPr>
          <w:sz w:val="18"/>
          <w:szCs w:val="18"/>
        </w:rPr>
        <w:t xml:space="preserve">Indien </w:t>
      </w:r>
      <w:r w:rsidR="00BE0E0F">
        <w:rPr>
          <w:sz w:val="18"/>
          <w:szCs w:val="18"/>
        </w:rPr>
        <w:t>VDL Milieu</w:t>
      </w:r>
      <w:r>
        <w:rPr>
          <w:sz w:val="18"/>
          <w:szCs w:val="18"/>
        </w:rPr>
        <w:t xml:space="preserve"> niet steeds de strikte naleving van deze algemene voorwaarden verlangt, brengt dit niet met zich mee dat deze algemene voorwaarden niet van toepassing zouden zijn of dat </w:t>
      </w:r>
      <w:r w:rsidR="00BE0E0F">
        <w:rPr>
          <w:sz w:val="18"/>
          <w:szCs w:val="18"/>
        </w:rPr>
        <w:t xml:space="preserve">VDL Milieu </w:t>
      </w:r>
      <w:r>
        <w:rPr>
          <w:sz w:val="18"/>
          <w:szCs w:val="18"/>
        </w:rPr>
        <w:t xml:space="preserve">het recht zou verliezen om in toekomstige, al dan niet soortgelijke, gevallen de strikte naleving van deze algemene voorwaarden te verlangen. </w:t>
      </w:r>
    </w:p>
    <w:p w14:paraId="6ADA678C" w14:textId="40FE654E" w:rsidR="00DE66FF" w:rsidRDefault="00DE66FF" w:rsidP="00BE0E0F">
      <w:pPr>
        <w:pStyle w:val="Default"/>
        <w:numPr>
          <w:ilvl w:val="0"/>
          <w:numId w:val="2"/>
        </w:numPr>
        <w:rPr>
          <w:sz w:val="18"/>
          <w:szCs w:val="18"/>
        </w:rPr>
      </w:pPr>
      <w:r>
        <w:rPr>
          <w:sz w:val="18"/>
          <w:szCs w:val="18"/>
        </w:rPr>
        <w:t xml:space="preserve">Ingeval van uitleg van de inhoud en strekking van deze algemene voorwaarden, is de Nederlandse tekst daarvan steeds bepalend. </w:t>
      </w:r>
    </w:p>
    <w:p w14:paraId="57C36191" w14:textId="77777777" w:rsidR="00DE66FF" w:rsidRDefault="00DE66FF" w:rsidP="00DE66FF">
      <w:pPr>
        <w:pStyle w:val="Default"/>
        <w:rPr>
          <w:sz w:val="18"/>
          <w:szCs w:val="18"/>
        </w:rPr>
      </w:pPr>
    </w:p>
    <w:p w14:paraId="7D82CD51"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3 Offertes </w:t>
      </w:r>
    </w:p>
    <w:p w14:paraId="1E0B8DDF" w14:textId="50303304" w:rsidR="00DE66FF" w:rsidRDefault="00BE0E0F" w:rsidP="00BE0E0F">
      <w:pPr>
        <w:pStyle w:val="Default"/>
        <w:numPr>
          <w:ilvl w:val="0"/>
          <w:numId w:val="3"/>
        </w:numPr>
        <w:spacing w:after="53"/>
        <w:rPr>
          <w:sz w:val="18"/>
          <w:szCs w:val="18"/>
        </w:rPr>
      </w:pPr>
      <w:r>
        <w:rPr>
          <w:sz w:val="18"/>
          <w:szCs w:val="18"/>
        </w:rPr>
        <w:t xml:space="preserve">VDL Milieu </w:t>
      </w:r>
      <w:r w:rsidR="00DE66FF">
        <w:rPr>
          <w:sz w:val="18"/>
          <w:szCs w:val="18"/>
        </w:rPr>
        <w:t xml:space="preserve">is gerechtigd zonder opgave van redenen af te zien van uitbrengen van offertes. </w:t>
      </w:r>
    </w:p>
    <w:p w14:paraId="3C4E57CA" w14:textId="36173655" w:rsidR="00DE66FF" w:rsidRDefault="00DE66FF" w:rsidP="00BE0E0F">
      <w:pPr>
        <w:pStyle w:val="Default"/>
        <w:numPr>
          <w:ilvl w:val="0"/>
          <w:numId w:val="3"/>
        </w:numPr>
        <w:spacing w:after="53"/>
        <w:rPr>
          <w:sz w:val="18"/>
          <w:szCs w:val="18"/>
        </w:rPr>
      </w:pPr>
      <w:r>
        <w:rPr>
          <w:sz w:val="18"/>
          <w:szCs w:val="18"/>
        </w:rPr>
        <w:t xml:space="preserve">Alle door </w:t>
      </w:r>
      <w:r w:rsidR="00BE0E0F">
        <w:rPr>
          <w:sz w:val="18"/>
          <w:szCs w:val="18"/>
        </w:rPr>
        <w:t xml:space="preserve">VDL Milieu </w:t>
      </w:r>
      <w:r>
        <w:rPr>
          <w:sz w:val="18"/>
          <w:szCs w:val="18"/>
        </w:rPr>
        <w:t xml:space="preserve">gedane offertes zijn vrijblijvend, tenzij hierna anders is vermeld. </w:t>
      </w:r>
    </w:p>
    <w:p w14:paraId="248AA791" w14:textId="1E995EF0" w:rsidR="00DE66FF" w:rsidRDefault="00DE66FF" w:rsidP="00BE0E0F">
      <w:pPr>
        <w:pStyle w:val="Default"/>
        <w:numPr>
          <w:ilvl w:val="0"/>
          <w:numId w:val="3"/>
        </w:numPr>
        <w:spacing w:after="53"/>
        <w:rPr>
          <w:sz w:val="18"/>
          <w:szCs w:val="18"/>
        </w:rPr>
      </w:pPr>
      <w:r>
        <w:rPr>
          <w:sz w:val="18"/>
          <w:szCs w:val="18"/>
        </w:rPr>
        <w:t xml:space="preserve">Offertes binden </w:t>
      </w:r>
      <w:r w:rsidR="00BE0E0F">
        <w:rPr>
          <w:sz w:val="18"/>
          <w:szCs w:val="18"/>
        </w:rPr>
        <w:t xml:space="preserve">VDL Milieu </w:t>
      </w:r>
      <w:r>
        <w:rPr>
          <w:sz w:val="18"/>
          <w:szCs w:val="18"/>
        </w:rPr>
        <w:t xml:space="preserve">slechts indien deze schriftelijk of anderszins door </w:t>
      </w:r>
      <w:r w:rsidR="00BE0E0F">
        <w:rPr>
          <w:sz w:val="18"/>
          <w:szCs w:val="18"/>
        </w:rPr>
        <w:t xml:space="preserve">VDL Milieu </w:t>
      </w:r>
      <w:r>
        <w:rPr>
          <w:sz w:val="18"/>
          <w:szCs w:val="18"/>
        </w:rPr>
        <w:t xml:space="preserve">zijn bevestigd, dan wel bij bevestiging anderszins, vanaf het tijdstip waarop </w:t>
      </w:r>
      <w:r w:rsidR="00BE0E0F">
        <w:rPr>
          <w:sz w:val="18"/>
          <w:szCs w:val="18"/>
        </w:rPr>
        <w:t xml:space="preserve">VDL Milieu </w:t>
      </w:r>
      <w:r>
        <w:rPr>
          <w:sz w:val="18"/>
          <w:szCs w:val="18"/>
        </w:rPr>
        <w:t xml:space="preserve">een aanvang met de voorbereiding of uitvoering heeft gemaakt. </w:t>
      </w:r>
    </w:p>
    <w:p w14:paraId="764B2E94" w14:textId="60E83385" w:rsidR="00DE66FF" w:rsidRDefault="00DE66FF" w:rsidP="00BE0E0F">
      <w:pPr>
        <w:pStyle w:val="Default"/>
        <w:numPr>
          <w:ilvl w:val="0"/>
          <w:numId w:val="3"/>
        </w:numPr>
        <w:rPr>
          <w:sz w:val="18"/>
          <w:szCs w:val="18"/>
        </w:rPr>
      </w:pPr>
      <w:r>
        <w:rPr>
          <w:sz w:val="18"/>
          <w:szCs w:val="18"/>
        </w:rPr>
        <w:t xml:space="preserve">Het bepaalde onder het derde lid is ook van toepassing op de door medewerkers in dienst van </w:t>
      </w:r>
      <w:r w:rsidR="00BE0E0F">
        <w:rPr>
          <w:sz w:val="18"/>
          <w:szCs w:val="18"/>
        </w:rPr>
        <w:t xml:space="preserve">VDL Milieu </w:t>
      </w:r>
      <w:r>
        <w:rPr>
          <w:sz w:val="18"/>
          <w:szCs w:val="18"/>
        </w:rPr>
        <w:t xml:space="preserve">gedane offertes, toezeggingen en de door hen gemaakte afspraken. </w:t>
      </w:r>
    </w:p>
    <w:p w14:paraId="09F6B0C8" w14:textId="77777777" w:rsidR="00997224" w:rsidRDefault="00997224"/>
    <w:p w14:paraId="509D1416"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4 Abonnement </w:t>
      </w:r>
    </w:p>
    <w:p w14:paraId="35186AE2" w14:textId="37DBAD1E" w:rsidR="00DE66FF" w:rsidRDefault="00DE66FF" w:rsidP="00C11E28">
      <w:pPr>
        <w:pStyle w:val="Default"/>
        <w:numPr>
          <w:ilvl w:val="0"/>
          <w:numId w:val="4"/>
        </w:numPr>
        <w:spacing w:after="53"/>
        <w:rPr>
          <w:sz w:val="18"/>
          <w:szCs w:val="18"/>
        </w:rPr>
      </w:pPr>
      <w:r>
        <w:rPr>
          <w:sz w:val="18"/>
          <w:szCs w:val="18"/>
        </w:rPr>
        <w:t xml:space="preserve">Een abonnement kan op elk gewenst moment aanvangen en wordt voor aanvang voor het volledige bedrag gefactureerd, tenzij uitdrukkelijk anders is overeengekomen. </w:t>
      </w:r>
    </w:p>
    <w:p w14:paraId="04C9203E" w14:textId="14C7E0A3" w:rsidR="00DE66FF" w:rsidRDefault="00DE66FF" w:rsidP="00C11E28">
      <w:pPr>
        <w:pStyle w:val="Default"/>
        <w:numPr>
          <w:ilvl w:val="0"/>
          <w:numId w:val="4"/>
        </w:numPr>
        <w:spacing w:after="53"/>
        <w:rPr>
          <w:sz w:val="18"/>
          <w:szCs w:val="18"/>
        </w:rPr>
      </w:pPr>
      <w:r>
        <w:rPr>
          <w:sz w:val="18"/>
          <w:szCs w:val="18"/>
        </w:rPr>
        <w:t xml:space="preserve">De registratie van de door opdrachtgever bestede adviestijd bij abonnementen (urenregistratie) zal door </w:t>
      </w:r>
      <w:r w:rsidR="00C11E28">
        <w:rPr>
          <w:sz w:val="18"/>
          <w:szCs w:val="18"/>
        </w:rPr>
        <w:t xml:space="preserve">VDL Milieu </w:t>
      </w:r>
      <w:r>
        <w:rPr>
          <w:sz w:val="18"/>
          <w:szCs w:val="18"/>
        </w:rPr>
        <w:t xml:space="preserve">geschieden. Desgevraagd verstrekt </w:t>
      </w:r>
      <w:r w:rsidR="00C11E28">
        <w:rPr>
          <w:sz w:val="18"/>
          <w:szCs w:val="18"/>
        </w:rPr>
        <w:t xml:space="preserve">VDL Milieu </w:t>
      </w:r>
      <w:r>
        <w:rPr>
          <w:sz w:val="18"/>
          <w:szCs w:val="18"/>
        </w:rPr>
        <w:t xml:space="preserve">aan de opdrachtgever maandelijks een gespecialiseerd inzicht in de door haar verrichte werkzaamheden en de daarmee gepaard gaande tijdsbesteding. In onderling overleg tussen partijen kan een andere frequentie of vorm van verslaglegging worden afgesproken. </w:t>
      </w:r>
    </w:p>
    <w:p w14:paraId="32E6B095" w14:textId="1A749AAC" w:rsidR="00DE66FF" w:rsidRDefault="00DE66FF" w:rsidP="00C11E28">
      <w:pPr>
        <w:pStyle w:val="Default"/>
        <w:numPr>
          <w:ilvl w:val="0"/>
          <w:numId w:val="4"/>
        </w:numPr>
        <w:rPr>
          <w:sz w:val="18"/>
          <w:szCs w:val="18"/>
        </w:rPr>
      </w:pPr>
      <w:r>
        <w:rPr>
          <w:sz w:val="18"/>
          <w:szCs w:val="18"/>
        </w:rPr>
        <w:t xml:space="preserve">De urenregistratie van </w:t>
      </w:r>
      <w:r w:rsidR="00C11E28">
        <w:rPr>
          <w:sz w:val="18"/>
          <w:szCs w:val="18"/>
        </w:rPr>
        <w:t xml:space="preserve">VDL Milieu </w:t>
      </w:r>
      <w:r>
        <w:rPr>
          <w:sz w:val="18"/>
          <w:szCs w:val="18"/>
        </w:rPr>
        <w:t xml:space="preserve">levert volledig bewijs op tegenover de opdrachtgever van de verrichte werkzaamheden en de daarmee gepaard gaande tijdsbesteding. De opdrachtgever heeft de mogelijkheid van tegenbewijs. </w:t>
      </w:r>
    </w:p>
    <w:p w14:paraId="57111799" w14:textId="77777777" w:rsidR="00DE66FF" w:rsidRDefault="00DE66FF" w:rsidP="00DE66FF">
      <w:pPr>
        <w:pStyle w:val="Default"/>
        <w:rPr>
          <w:sz w:val="18"/>
          <w:szCs w:val="18"/>
        </w:rPr>
      </w:pPr>
    </w:p>
    <w:p w14:paraId="2040A5CC" w14:textId="77777777" w:rsidR="00C11E28" w:rsidRDefault="00C11E28" w:rsidP="00DE66FF">
      <w:pPr>
        <w:pStyle w:val="Default"/>
        <w:rPr>
          <w:sz w:val="18"/>
          <w:szCs w:val="18"/>
        </w:rPr>
      </w:pPr>
    </w:p>
    <w:p w14:paraId="119CDCC6" w14:textId="77777777" w:rsidR="00C11E28" w:rsidRDefault="00C11E28" w:rsidP="00DE66FF">
      <w:pPr>
        <w:pStyle w:val="Default"/>
        <w:rPr>
          <w:sz w:val="18"/>
          <w:szCs w:val="18"/>
        </w:rPr>
      </w:pPr>
    </w:p>
    <w:p w14:paraId="0BD35393" w14:textId="77777777" w:rsidR="00C11E28" w:rsidRDefault="00C11E28" w:rsidP="00DE66FF">
      <w:pPr>
        <w:pStyle w:val="Default"/>
        <w:rPr>
          <w:sz w:val="18"/>
          <w:szCs w:val="18"/>
        </w:rPr>
      </w:pPr>
    </w:p>
    <w:p w14:paraId="5A5BB23C" w14:textId="77777777" w:rsidR="00C11E28" w:rsidRDefault="00C11E28" w:rsidP="00DE66FF">
      <w:pPr>
        <w:pStyle w:val="Default"/>
        <w:rPr>
          <w:sz w:val="18"/>
          <w:szCs w:val="18"/>
        </w:rPr>
      </w:pPr>
    </w:p>
    <w:p w14:paraId="23BA4CA1" w14:textId="77777777" w:rsidR="00C11E28" w:rsidRDefault="00C11E28" w:rsidP="00DE66FF">
      <w:pPr>
        <w:pStyle w:val="Default"/>
        <w:rPr>
          <w:sz w:val="18"/>
          <w:szCs w:val="18"/>
        </w:rPr>
      </w:pPr>
    </w:p>
    <w:p w14:paraId="3C1213B6" w14:textId="77777777" w:rsidR="00C11E28" w:rsidRDefault="00C11E28" w:rsidP="00DE66FF">
      <w:pPr>
        <w:pStyle w:val="Default"/>
        <w:rPr>
          <w:sz w:val="18"/>
          <w:szCs w:val="18"/>
        </w:rPr>
      </w:pPr>
    </w:p>
    <w:p w14:paraId="45C32FC2"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5 Informatieverplichtingen </w:t>
      </w:r>
    </w:p>
    <w:p w14:paraId="6C0C03E2" w14:textId="0F5EF4F2" w:rsidR="00DE66FF" w:rsidRDefault="00DE66FF" w:rsidP="00C11E28">
      <w:pPr>
        <w:pStyle w:val="Default"/>
        <w:numPr>
          <w:ilvl w:val="0"/>
          <w:numId w:val="5"/>
        </w:numPr>
        <w:spacing w:after="53"/>
        <w:rPr>
          <w:sz w:val="18"/>
          <w:szCs w:val="18"/>
        </w:rPr>
      </w:pPr>
      <w:r>
        <w:rPr>
          <w:sz w:val="18"/>
          <w:szCs w:val="18"/>
        </w:rPr>
        <w:t xml:space="preserve">Om een behoorlijke uitvoering van de Overeenkomst door </w:t>
      </w:r>
      <w:r w:rsidR="00C11E28">
        <w:rPr>
          <w:sz w:val="18"/>
          <w:szCs w:val="18"/>
        </w:rPr>
        <w:t xml:space="preserve">VDL Milieu </w:t>
      </w:r>
      <w:r>
        <w:rPr>
          <w:sz w:val="18"/>
          <w:szCs w:val="18"/>
        </w:rPr>
        <w:t xml:space="preserve">mogelijk te maken, zal opdrachtgever </w:t>
      </w:r>
      <w:r w:rsidR="00C11E28">
        <w:rPr>
          <w:sz w:val="18"/>
          <w:szCs w:val="18"/>
        </w:rPr>
        <w:t xml:space="preserve">VDL Milieu </w:t>
      </w:r>
      <w:r>
        <w:rPr>
          <w:sz w:val="18"/>
          <w:szCs w:val="18"/>
        </w:rPr>
        <w:t xml:space="preserve">steeds tijdig alle in redelijkheid door </w:t>
      </w:r>
      <w:r w:rsidR="00C11E28">
        <w:rPr>
          <w:sz w:val="18"/>
          <w:szCs w:val="18"/>
        </w:rPr>
        <w:t xml:space="preserve">VDL Milieu </w:t>
      </w:r>
      <w:r>
        <w:rPr>
          <w:sz w:val="18"/>
          <w:szCs w:val="18"/>
        </w:rPr>
        <w:t xml:space="preserve">te verlangen gegevens of inlichtingen verschaffen </w:t>
      </w:r>
    </w:p>
    <w:p w14:paraId="23FDF036" w14:textId="3708425E" w:rsidR="00DE66FF" w:rsidRDefault="00DE66FF" w:rsidP="00C11E28">
      <w:pPr>
        <w:pStyle w:val="Default"/>
        <w:numPr>
          <w:ilvl w:val="0"/>
          <w:numId w:val="5"/>
        </w:numPr>
        <w:spacing w:after="53"/>
        <w:rPr>
          <w:sz w:val="18"/>
          <w:szCs w:val="18"/>
        </w:rPr>
      </w:pPr>
      <w:r>
        <w:rPr>
          <w:sz w:val="18"/>
          <w:szCs w:val="18"/>
        </w:rPr>
        <w:t xml:space="preserve">Opdrachtgever staat in voor juistheid en volledigheid van de door hem aan </w:t>
      </w:r>
      <w:r w:rsidR="00C11E28">
        <w:rPr>
          <w:sz w:val="18"/>
          <w:szCs w:val="18"/>
        </w:rPr>
        <w:t xml:space="preserve">VDL Milieu </w:t>
      </w:r>
      <w:r>
        <w:rPr>
          <w:sz w:val="18"/>
          <w:szCs w:val="18"/>
        </w:rPr>
        <w:t xml:space="preserve">verstrekte gegevens, inlichtingen, ontwerpen en specificaties. Indien de door de opdrachtgever verstrekte gegevens, inlichtingen ontwerpen of specificaties voor </w:t>
      </w:r>
      <w:r w:rsidR="00C11E28">
        <w:rPr>
          <w:sz w:val="18"/>
          <w:szCs w:val="18"/>
        </w:rPr>
        <w:t xml:space="preserve">VDL Milieu </w:t>
      </w:r>
      <w:r>
        <w:rPr>
          <w:sz w:val="18"/>
          <w:szCs w:val="18"/>
        </w:rPr>
        <w:t xml:space="preserve">kenbare onjuistheden bevatten zal </w:t>
      </w:r>
      <w:r w:rsidR="00C11E28">
        <w:rPr>
          <w:sz w:val="18"/>
          <w:szCs w:val="18"/>
        </w:rPr>
        <w:t xml:space="preserve">VDL Milieu </w:t>
      </w:r>
      <w:r>
        <w:rPr>
          <w:sz w:val="18"/>
          <w:szCs w:val="18"/>
        </w:rPr>
        <w:t xml:space="preserve">hierover navraag doen bij de opdrachtgever. </w:t>
      </w:r>
    </w:p>
    <w:p w14:paraId="5FF50BE0" w14:textId="4504E6CB" w:rsidR="00DE66FF" w:rsidRDefault="00DE66FF" w:rsidP="00C11E28">
      <w:pPr>
        <w:pStyle w:val="Default"/>
        <w:numPr>
          <w:ilvl w:val="0"/>
          <w:numId w:val="5"/>
        </w:numPr>
        <w:spacing w:after="53"/>
        <w:rPr>
          <w:sz w:val="18"/>
          <w:szCs w:val="18"/>
        </w:rPr>
      </w:pPr>
      <w:r>
        <w:rPr>
          <w:sz w:val="18"/>
          <w:szCs w:val="18"/>
        </w:rPr>
        <w:t xml:space="preserve">In verband met de continuïteit zal opdrachtgever een contactpersoon of contactpersonen aanwijzen die voor de duur van de werkzaamheden van </w:t>
      </w:r>
      <w:r w:rsidR="00C11E28">
        <w:rPr>
          <w:sz w:val="18"/>
          <w:szCs w:val="18"/>
        </w:rPr>
        <w:t xml:space="preserve">VDL Milieu </w:t>
      </w:r>
      <w:r>
        <w:rPr>
          <w:sz w:val="18"/>
          <w:szCs w:val="18"/>
        </w:rPr>
        <w:t xml:space="preserve">als zodanig fungeren. Contactpersonen van opdrachtgever zullen beschikken over de nodige ervaring, specifiek materiekennis en inzicht in de door de opdrachtgever gewenste doelstellingen. </w:t>
      </w:r>
    </w:p>
    <w:p w14:paraId="56D57C6C" w14:textId="18A641DB" w:rsidR="00DE66FF" w:rsidRDefault="00C11E28" w:rsidP="00C11E28">
      <w:pPr>
        <w:pStyle w:val="Default"/>
        <w:numPr>
          <w:ilvl w:val="0"/>
          <w:numId w:val="5"/>
        </w:numPr>
        <w:rPr>
          <w:sz w:val="18"/>
          <w:szCs w:val="18"/>
        </w:rPr>
      </w:pPr>
      <w:r>
        <w:rPr>
          <w:sz w:val="18"/>
          <w:szCs w:val="18"/>
        </w:rPr>
        <w:t xml:space="preserve">VDL Milieu </w:t>
      </w:r>
      <w:r w:rsidR="00DE66FF">
        <w:rPr>
          <w:sz w:val="18"/>
          <w:szCs w:val="18"/>
        </w:rPr>
        <w:t xml:space="preserve">is enkel gehouden opdrachtgever periodiek inlichtingen te verstrekken omtrent de uitvoering van de werkzaamheden door middel van de door de opdrachtgever aangewezen contactpersoon. </w:t>
      </w:r>
    </w:p>
    <w:p w14:paraId="31B1B834" w14:textId="77777777" w:rsidR="00C11E28" w:rsidRDefault="00C11E28" w:rsidP="00DE66FF">
      <w:pPr>
        <w:pStyle w:val="Default"/>
        <w:rPr>
          <w:color w:val="8EAADB"/>
          <w:sz w:val="18"/>
          <w:szCs w:val="18"/>
        </w:rPr>
      </w:pPr>
    </w:p>
    <w:p w14:paraId="213AC50C" w14:textId="20568179"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6 Contractduur; uitvoeringstermijnen, risico-overgang, uitvoering en wijziging Overeenkomst; prijsverhoging </w:t>
      </w:r>
    </w:p>
    <w:p w14:paraId="66A62AD5" w14:textId="13F41A38" w:rsidR="00DE66FF" w:rsidRDefault="00DE66FF" w:rsidP="00C11E28">
      <w:pPr>
        <w:pStyle w:val="Default"/>
        <w:numPr>
          <w:ilvl w:val="0"/>
          <w:numId w:val="6"/>
        </w:numPr>
        <w:spacing w:after="53"/>
        <w:rPr>
          <w:sz w:val="18"/>
          <w:szCs w:val="18"/>
        </w:rPr>
      </w:pPr>
      <w:r>
        <w:rPr>
          <w:sz w:val="18"/>
          <w:szCs w:val="18"/>
        </w:rPr>
        <w:t xml:space="preserve">De Overeenkomst tussen </w:t>
      </w:r>
      <w:r w:rsidR="00C11E28">
        <w:rPr>
          <w:sz w:val="18"/>
          <w:szCs w:val="18"/>
        </w:rPr>
        <w:t xml:space="preserve">VDL Milieu </w:t>
      </w:r>
      <w:r>
        <w:rPr>
          <w:sz w:val="18"/>
          <w:szCs w:val="18"/>
        </w:rPr>
        <w:t xml:space="preserve">en de opdrachtgever wordt aangegaan voor onbepaalde tijd, tenzij uit de aard van de Overeenkomst anders voortvloeit of indien partijen uitdrukkelijk en schriftelijk anders overeenkomen. </w:t>
      </w:r>
    </w:p>
    <w:p w14:paraId="0FC6268B" w14:textId="148B8D16" w:rsidR="00DE66FF" w:rsidRDefault="00DE66FF" w:rsidP="00C11E28">
      <w:pPr>
        <w:pStyle w:val="Default"/>
        <w:numPr>
          <w:ilvl w:val="0"/>
          <w:numId w:val="6"/>
        </w:numPr>
        <w:spacing w:after="53"/>
        <w:rPr>
          <w:sz w:val="18"/>
          <w:szCs w:val="18"/>
        </w:rPr>
      </w:pPr>
      <w:r>
        <w:rPr>
          <w:sz w:val="18"/>
          <w:szCs w:val="18"/>
        </w:rPr>
        <w:t xml:space="preserve">Is voor de uitvoering van bepaalde werkzaamheden of voor de levering van bepaalde zaken een termijn overeengekomen of opgegeven, dan is dit nimmer een fatale termijn. Bij overschrijding van een termijn dient de opdrachtgever </w:t>
      </w:r>
      <w:r w:rsidR="00C11E28">
        <w:rPr>
          <w:sz w:val="18"/>
          <w:szCs w:val="18"/>
        </w:rPr>
        <w:t xml:space="preserve">VDL Milieu </w:t>
      </w:r>
      <w:r>
        <w:rPr>
          <w:sz w:val="18"/>
          <w:szCs w:val="18"/>
        </w:rPr>
        <w:t xml:space="preserve">derhalve schriftelijk in gebreke te stellen. </w:t>
      </w:r>
      <w:r w:rsidR="00C11E28">
        <w:rPr>
          <w:sz w:val="18"/>
          <w:szCs w:val="18"/>
        </w:rPr>
        <w:t xml:space="preserve">VDL Milieu </w:t>
      </w:r>
      <w:r>
        <w:rPr>
          <w:sz w:val="18"/>
          <w:szCs w:val="18"/>
        </w:rPr>
        <w:t xml:space="preserve">dient daarbij een redelijke termijn te worden geboden om alsnog uitvoering te geven aan de Overeenkomst. </w:t>
      </w:r>
    </w:p>
    <w:p w14:paraId="3FC14AF5" w14:textId="32F3B561" w:rsidR="00DE66FF" w:rsidRDefault="00C11E28" w:rsidP="00C11E28">
      <w:pPr>
        <w:pStyle w:val="Default"/>
        <w:numPr>
          <w:ilvl w:val="0"/>
          <w:numId w:val="6"/>
        </w:numPr>
        <w:spacing w:after="53"/>
        <w:rPr>
          <w:sz w:val="18"/>
          <w:szCs w:val="18"/>
        </w:rPr>
      </w:pPr>
      <w:r>
        <w:rPr>
          <w:sz w:val="18"/>
          <w:szCs w:val="18"/>
        </w:rPr>
        <w:t xml:space="preserve">VDL Milieu </w:t>
      </w:r>
      <w:r w:rsidR="00DE66FF">
        <w:rPr>
          <w:sz w:val="18"/>
          <w:szCs w:val="18"/>
        </w:rPr>
        <w:t xml:space="preserve">zal de Overeenkomst naar beste inzicht en vermogen en overeenkomstig de eisen van goed vakmanschap uitvoeren. Een en ander op grond van de op dat moment bekende stand der wetenschap. </w:t>
      </w:r>
    </w:p>
    <w:p w14:paraId="75657623" w14:textId="70E66750" w:rsidR="00DE66FF" w:rsidRDefault="00C11E28" w:rsidP="00C11E28">
      <w:pPr>
        <w:pStyle w:val="Default"/>
        <w:numPr>
          <w:ilvl w:val="0"/>
          <w:numId w:val="6"/>
        </w:numPr>
        <w:spacing w:after="53"/>
        <w:rPr>
          <w:sz w:val="18"/>
          <w:szCs w:val="18"/>
        </w:rPr>
      </w:pPr>
      <w:r>
        <w:rPr>
          <w:sz w:val="18"/>
          <w:szCs w:val="18"/>
        </w:rPr>
        <w:t xml:space="preserve">VDL Milieu </w:t>
      </w:r>
      <w:r w:rsidR="00DE66FF">
        <w:rPr>
          <w:sz w:val="18"/>
          <w:szCs w:val="18"/>
        </w:rPr>
        <w:t xml:space="preserve">heeft het recht bepaalde werkzaamheden te laten verrichten door derden. De toepasselijkheid van artikel 7:404, 7:407 lid 2 en 7:409 BW wordt uitdrukkelijk uitgesloten. </w:t>
      </w:r>
    </w:p>
    <w:p w14:paraId="50721473" w14:textId="346D6088" w:rsidR="00DE66FF" w:rsidRDefault="00DE66FF" w:rsidP="00C11E28">
      <w:pPr>
        <w:pStyle w:val="Default"/>
        <w:numPr>
          <w:ilvl w:val="0"/>
          <w:numId w:val="6"/>
        </w:numPr>
        <w:spacing w:after="53"/>
        <w:rPr>
          <w:sz w:val="18"/>
          <w:szCs w:val="18"/>
        </w:rPr>
      </w:pPr>
      <w:r>
        <w:rPr>
          <w:sz w:val="18"/>
          <w:szCs w:val="18"/>
        </w:rPr>
        <w:t xml:space="preserve">Indien de Overeenkomst in fasen wordt uitgevoerd kan </w:t>
      </w:r>
      <w:r w:rsidR="00C11E28">
        <w:rPr>
          <w:sz w:val="18"/>
          <w:szCs w:val="18"/>
        </w:rPr>
        <w:t xml:space="preserve">VDL Milieu </w:t>
      </w:r>
      <w:r>
        <w:rPr>
          <w:sz w:val="18"/>
          <w:szCs w:val="18"/>
        </w:rPr>
        <w:t xml:space="preserve">de uitvoering van die onderdelen die tot een volgende fase behoren opschorten totdat de opdrachtgever de resultaten van de daaraan voorafgaande fase schriftelijk heeft goedgekeurd. </w:t>
      </w:r>
    </w:p>
    <w:p w14:paraId="438763CF" w14:textId="7B497FC8" w:rsidR="00DE66FF" w:rsidRDefault="00DE66FF" w:rsidP="00C11E28">
      <w:pPr>
        <w:pStyle w:val="Default"/>
        <w:numPr>
          <w:ilvl w:val="0"/>
          <w:numId w:val="6"/>
        </w:numPr>
        <w:spacing w:after="53"/>
        <w:rPr>
          <w:sz w:val="18"/>
          <w:szCs w:val="18"/>
        </w:rPr>
      </w:pPr>
      <w:r>
        <w:rPr>
          <w:sz w:val="18"/>
          <w:szCs w:val="18"/>
        </w:rPr>
        <w:t xml:space="preserve">Indien tijdens de uitvoering van de Overeenkomst blijkt dat het voor een behoorlijke uitvoering daarvan noodzakelijk is om deze te wijzigen of aan te vullen, dan zullen partijen tijdig en in onderling overleg tot aanpassing van de Overeenkomst overgaan. Indien de aard, omvang of inhoud van de Overeenkomst, al dan niet op verzoek of aanwijzing van de opdrachtgever, van de bevoegde instanties et cetera, wordt gewijzigd en de Overeenkomst daardoor in kwalitatief en/ of kwantitatief opzicht wordt gewijzigd, dan kan dit consequenties hebben voor hetgeen oorspronkelijk overeengekomen werd. Daardoor kan ook het oorspronkelijk overeengekomen bedrag worden verhoogd of verlaagd. </w:t>
      </w:r>
      <w:r w:rsidR="00C11E28">
        <w:rPr>
          <w:sz w:val="18"/>
          <w:szCs w:val="18"/>
        </w:rPr>
        <w:t xml:space="preserve">VDL Milieu </w:t>
      </w:r>
      <w:r>
        <w:rPr>
          <w:sz w:val="18"/>
          <w:szCs w:val="18"/>
        </w:rPr>
        <w:t xml:space="preserve">zal daarvan zoveel als mogelijk vooraf prijsopgaaf doen. Door een wijziging van de Overeenkomst kan voorts de oorspronkelijk opgegeven termijn van uitvoering worden gewijzigd. De opdrachtgever aanvaardt de mogelijkheid van wijziging van de Overeenkomst, daaronder begrepen de wijziging in prijs en termijn van uitvoering. </w:t>
      </w:r>
    </w:p>
    <w:p w14:paraId="3C0CC27C" w14:textId="0D57AEAD" w:rsidR="00DE66FF" w:rsidRDefault="00DE66FF" w:rsidP="00C11E28">
      <w:pPr>
        <w:pStyle w:val="Default"/>
        <w:numPr>
          <w:ilvl w:val="0"/>
          <w:numId w:val="6"/>
        </w:numPr>
        <w:rPr>
          <w:sz w:val="18"/>
          <w:szCs w:val="18"/>
        </w:rPr>
      </w:pPr>
      <w:r>
        <w:rPr>
          <w:sz w:val="18"/>
          <w:szCs w:val="18"/>
        </w:rPr>
        <w:t xml:space="preserve">Indien de Overeenkomst wordt gewijzigd, daaronder begrepen een aanvulling, dan is </w:t>
      </w:r>
      <w:r w:rsidR="00C11E28">
        <w:rPr>
          <w:sz w:val="18"/>
          <w:szCs w:val="18"/>
        </w:rPr>
        <w:t xml:space="preserve">VDL Milieu </w:t>
      </w:r>
      <w:r>
        <w:rPr>
          <w:sz w:val="18"/>
          <w:szCs w:val="18"/>
        </w:rPr>
        <w:t xml:space="preserve">gerechtigd om daaraan eerst uitvoering te geven nadat daarvoor akkoord is gegeven door de binnen </w:t>
      </w:r>
      <w:r w:rsidR="00C11E28">
        <w:rPr>
          <w:sz w:val="18"/>
          <w:szCs w:val="18"/>
        </w:rPr>
        <w:t xml:space="preserve">VDL Milieu </w:t>
      </w:r>
      <w:r>
        <w:rPr>
          <w:sz w:val="18"/>
          <w:szCs w:val="18"/>
        </w:rPr>
        <w:t xml:space="preserve">bevoegde persoon en de opdrachtgever akkoord is gegaan met de voor de uitvoering opgegeven prijs en andere voorwaarden, daaronder begrepen het alsdan te bepalen tijdstip waarop daaraan uitvoering gegeven zal worden. Het niet of niet onmiddellijk uitvoeren van de gewijzigde Overeenkomst levert geen wanprestatie van </w:t>
      </w:r>
      <w:r w:rsidR="00C11E28">
        <w:rPr>
          <w:sz w:val="18"/>
          <w:szCs w:val="18"/>
        </w:rPr>
        <w:t xml:space="preserve">VDL Milieu </w:t>
      </w:r>
      <w:r>
        <w:rPr>
          <w:sz w:val="18"/>
          <w:szCs w:val="18"/>
        </w:rPr>
        <w:t xml:space="preserve">op en is voor de opdrachtgever geen grond om de Overeenkomst op te zeggen of te annuleren. </w:t>
      </w:r>
    </w:p>
    <w:p w14:paraId="6B9A0743" w14:textId="77777777" w:rsidR="00DE66FF" w:rsidRDefault="00DE66FF" w:rsidP="00DE66FF">
      <w:pPr>
        <w:pStyle w:val="Default"/>
        <w:rPr>
          <w:sz w:val="18"/>
          <w:szCs w:val="18"/>
        </w:rPr>
      </w:pPr>
    </w:p>
    <w:p w14:paraId="48D7EC1E"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7 Opschorting </w:t>
      </w:r>
    </w:p>
    <w:p w14:paraId="1E8A194F" w14:textId="634AA543" w:rsidR="00DE66FF" w:rsidRDefault="00C11E28" w:rsidP="00C11E28">
      <w:pPr>
        <w:pStyle w:val="Default"/>
        <w:numPr>
          <w:ilvl w:val="0"/>
          <w:numId w:val="7"/>
        </w:numPr>
        <w:spacing w:after="53"/>
        <w:rPr>
          <w:sz w:val="18"/>
          <w:szCs w:val="18"/>
        </w:rPr>
      </w:pPr>
      <w:r>
        <w:rPr>
          <w:sz w:val="18"/>
          <w:szCs w:val="18"/>
        </w:rPr>
        <w:t xml:space="preserve">VDL Milieu </w:t>
      </w:r>
      <w:r w:rsidR="00DE66FF">
        <w:rPr>
          <w:sz w:val="18"/>
          <w:szCs w:val="18"/>
        </w:rPr>
        <w:t xml:space="preserve">is bevoegd de nakoming van de verplichtingen op te schorten of de Overeenkomst te ontbinden, indien de opdrachtgever de verplichtingen uit de Overeenkomst niet, niet volledig of niet tijdig nakomt, na het sluiten van de Overeenkomst </w:t>
      </w:r>
      <w:r>
        <w:rPr>
          <w:sz w:val="18"/>
          <w:szCs w:val="18"/>
        </w:rPr>
        <w:t xml:space="preserve">VDL Milieu </w:t>
      </w:r>
      <w:r w:rsidR="00DE66FF">
        <w:rPr>
          <w:sz w:val="18"/>
          <w:szCs w:val="18"/>
        </w:rPr>
        <w:t xml:space="preserve">ter kennis gekomen omstandigheden goede grond geven te vrezen dat de opdrachtgever de verplichtingen niet zal nakomen, indien de opdrachtgever bij het sluiten van de Overeenkomst verzocht is om zekerheid te stellen voor de voldoening van zijn verplichtingen uit de Overeenkomst en deze zekerheid uitblijft of onvoldoende is of indien door de vertraging aan de zijde van de opdrachtgever niet langer van </w:t>
      </w:r>
      <w:r>
        <w:rPr>
          <w:sz w:val="18"/>
          <w:szCs w:val="18"/>
        </w:rPr>
        <w:t xml:space="preserve">VDL Milieu </w:t>
      </w:r>
      <w:r w:rsidR="00DE66FF">
        <w:rPr>
          <w:sz w:val="18"/>
          <w:szCs w:val="18"/>
        </w:rPr>
        <w:t xml:space="preserve">kan worden gevergd dat hij de Overeenkomst tegen de oorspronkelijk overeengekomen condities zal nakomen. </w:t>
      </w:r>
    </w:p>
    <w:p w14:paraId="32F9C072" w14:textId="257EEA59" w:rsidR="00DE66FF" w:rsidRDefault="00DE66FF" w:rsidP="00C11E28">
      <w:pPr>
        <w:pStyle w:val="Default"/>
        <w:numPr>
          <w:ilvl w:val="0"/>
          <w:numId w:val="7"/>
        </w:numPr>
        <w:spacing w:after="53"/>
        <w:rPr>
          <w:sz w:val="18"/>
          <w:szCs w:val="18"/>
        </w:rPr>
      </w:pPr>
      <w:r>
        <w:rPr>
          <w:sz w:val="18"/>
          <w:szCs w:val="18"/>
        </w:rPr>
        <w:t xml:space="preserve">Voorts is </w:t>
      </w:r>
      <w:r w:rsidR="00C11E28">
        <w:rPr>
          <w:sz w:val="18"/>
          <w:szCs w:val="18"/>
        </w:rPr>
        <w:t xml:space="preserve">VDL Milieu </w:t>
      </w:r>
      <w:r>
        <w:rPr>
          <w:sz w:val="18"/>
          <w:szCs w:val="18"/>
        </w:rPr>
        <w:t xml:space="preserve">bevoegd de Overeenkomst te ontbinden indien zich omstandigheden voordoen welke van dien aard zijn dat nakoming van de Overeenkomst onmogelijk is of indien er zich anderszins omstandigheden voordoen die van dien aard zijn dat ongewijzigde instandhouding van de Overeenkomst in redelijkheid niet van Gebruiker kan worden gevergd. </w:t>
      </w:r>
    </w:p>
    <w:p w14:paraId="3258999A" w14:textId="60546F22" w:rsidR="00DE66FF" w:rsidRDefault="00DE66FF" w:rsidP="00C11E28">
      <w:pPr>
        <w:pStyle w:val="Default"/>
        <w:numPr>
          <w:ilvl w:val="0"/>
          <w:numId w:val="7"/>
        </w:numPr>
        <w:spacing w:after="53"/>
        <w:rPr>
          <w:sz w:val="18"/>
          <w:szCs w:val="18"/>
        </w:rPr>
      </w:pPr>
      <w:r>
        <w:rPr>
          <w:sz w:val="18"/>
          <w:szCs w:val="18"/>
        </w:rPr>
        <w:t xml:space="preserve">Indien de Overeenkomst wordt ontbonden zijn de vorderingen van </w:t>
      </w:r>
      <w:r w:rsidR="00C11E28">
        <w:rPr>
          <w:sz w:val="18"/>
          <w:szCs w:val="18"/>
        </w:rPr>
        <w:t xml:space="preserve">VDL Milieu </w:t>
      </w:r>
      <w:r>
        <w:rPr>
          <w:sz w:val="18"/>
          <w:szCs w:val="18"/>
        </w:rPr>
        <w:t xml:space="preserve">op de Opdrachtgever onmiddellijk opeisbaar. Indien Gebruiker de nakoming van de verplichtingen opschort, behoudt hij zijn aanspraken uit de wet en Overeenkomst. </w:t>
      </w:r>
    </w:p>
    <w:p w14:paraId="0C0967AA" w14:textId="3C5578E8" w:rsidR="00DE66FF" w:rsidRDefault="00DE66FF" w:rsidP="00C11E28">
      <w:pPr>
        <w:pStyle w:val="Default"/>
        <w:numPr>
          <w:ilvl w:val="0"/>
          <w:numId w:val="7"/>
        </w:numPr>
        <w:spacing w:after="53"/>
        <w:rPr>
          <w:sz w:val="18"/>
          <w:szCs w:val="18"/>
        </w:rPr>
      </w:pPr>
      <w:r>
        <w:rPr>
          <w:sz w:val="18"/>
          <w:szCs w:val="18"/>
        </w:rPr>
        <w:t xml:space="preserve">Indien </w:t>
      </w:r>
      <w:r w:rsidR="00C11E28">
        <w:rPr>
          <w:sz w:val="18"/>
          <w:szCs w:val="18"/>
        </w:rPr>
        <w:t xml:space="preserve">VDL Milieu </w:t>
      </w:r>
      <w:r>
        <w:rPr>
          <w:sz w:val="18"/>
          <w:szCs w:val="18"/>
        </w:rPr>
        <w:t xml:space="preserve">tot opschorting of ontbinding overgaat, is hij op generlei wijze gehouden tot vergoeding van schade en kosten daardoor op enigerlei wijze ontstaan. </w:t>
      </w:r>
    </w:p>
    <w:p w14:paraId="5FDA9981" w14:textId="65402B93" w:rsidR="00DE66FF" w:rsidRDefault="00DE66FF" w:rsidP="00C11E28">
      <w:pPr>
        <w:pStyle w:val="Default"/>
        <w:numPr>
          <w:ilvl w:val="0"/>
          <w:numId w:val="7"/>
        </w:numPr>
        <w:spacing w:after="53"/>
        <w:rPr>
          <w:sz w:val="18"/>
          <w:szCs w:val="18"/>
        </w:rPr>
      </w:pPr>
      <w:r>
        <w:rPr>
          <w:sz w:val="18"/>
          <w:szCs w:val="18"/>
        </w:rPr>
        <w:t xml:space="preserve">Indien de Overeenkomst tussentijds wordt opgezegd door </w:t>
      </w:r>
      <w:r w:rsidR="00C11E28">
        <w:rPr>
          <w:sz w:val="18"/>
          <w:szCs w:val="18"/>
        </w:rPr>
        <w:t>VDL Milieu</w:t>
      </w:r>
      <w:r>
        <w:rPr>
          <w:sz w:val="18"/>
          <w:szCs w:val="18"/>
        </w:rPr>
        <w:t xml:space="preserve">, zal </w:t>
      </w:r>
      <w:r w:rsidR="00C11E28">
        <w:rPr>
          <w:sz w:val="18"/>
          <w:szCs w:val="18"/>
        </w:rPr>
        <w:t xml:space="preserve">VDL Milieu </w:t>
      </w:r>
      <w:r>
        <w:rPr>
          <w:sz w:val="18"/>
          <w:szCs w:val="18"/>
        </w:rPr>
        <w:t xml:space="preserve">in overleg met de opdrachtgever zorgdragen voor overdracht van nog te verrichten werkzaamheden aan derden. Dit tenzij de opzegging aan de opdrachtgever toerekenbaar is. Indien de overdracht van de werkzaamheden voor </w:t>
      </w:r>
      <w:r w:rsidR="00C11E28">
        <w:rPr>
          <w:sz w:val="18"/>
          <w:szCs w:val="18"/>
        </w:rPr>
        <w:t xml:space="preserve">VDL Milieu </w:t>
      </w:r>
      <w:r>
        <w:rPr>
          <w:sz w:val="18"/>
          <w:szCs w:val="18"/>
        </w:rPr>
        <w:t xml:space="preserve">extra kosten met zich meebrengt, dan worden deze aan de opdrachtgever in rekening gebracht. De opdrachtgever is gehouden deze kosten binnen de daarvoor genoemde termijn te voldoen, tenzij </w:t>
      </w:r>
      <w:r w:rsidR="00C11E28">
        <w:rPr>
          <w:sz w:val="18"/>
          <w:szCs w:val="18"/>
        </w:rPr>
        <w:t xml:space="preserve">VDL Milieu </w:t>
      </w:r>
      <w:r>
        <w:rPr>
          <w:sz w:val="18"/>
          <w:szCs w:val="18"/>
        </w:rPr>
        <w:t xml:space="preserve">anders aangeeft. </w:t>
      </w:r>
    </w:p>
    <w:p w14:paraId="603FE545" w14:textId="21F016F3" w:rsidR="00DE66FF" w:rsidRDefault="00DE66FF" w:rsidP="00C11E28">
      <w:pPr>
        <w:pStyle w:val="Default"/>
        <w:numPr>
          <w:ilvl w:val="0"/>
          <w:numId w:val="7"/>
        </w:numPr>
        <w:rPr>
          <w:sz w:val="18"/>
          <w:szCs w:val="18"/>
        </w:rPr>
      </w:pPr>
      <w:r>
        <w:rPr>
          <w:sz w:val="18"/>
          <w:szCs w:val="18"/>
        </w:rPr>
        <w:t xml:space="preserve">Indien de opdrachtgever in staat van faillissement geraakt, surseance van betaling aanvraagt of tot liquidatie van zijn onderneming overgaat, is </w:t>
      </w:r>
      <w:r w:rsidR="00C11E28">
        <w:rPr>
          <w:sz w:val="18"/>
          <w:szCs w:val="18"/>
        </w:rPr>
        <w:t xml:space="preserve">VDL Milieu </w:t>
      </w:r>
      <w:r>
        <w:rPr>
          <w:sz w:val="18"/>
          <w:szCs w:val="18"/>
        </w:rPr>
        <w:t xml:space="preserve">gerechtigd de nakoming van al haar verbintenissen op te schorten totdat voldoende zekerheid is gegeven dat alle op de opdrachtgever rustende verbintenissen volledig worden nagekomen. Een en ander laat de wettelijke rechten tot ontbinding, schadevergoeding en opschorting onverlet. </w:t>
      </w:r>
    </w:p>
    <w:p w14:paraId="45317FA1" w14:textId="77777777" w:rsidR="00DE66FF" w:rsidRDefault="00DE66FF" w:rsidP="00DE66FF">
      <w:pPr>
        <w:pStyle w:val="Default"/>
        <w:rPr>
          <w:sz w:val="18"/>
          <w:szCs w:val="18"/>
        </w:rPr>
      </w:pPr>
    </w:p>
    <w:p w14:paraId="7DE66837" w14:textId="231F3037" w:rsidR="00DE66FF" w:rsidRDefault="00DE66FF">
      <w:pPr>
        <w:rPr>
          <w:rFonts w:ascii="Times New Roman" w:hAnsi="Times New Roman" w:cs="Times New Roman"/>
          <w:color w:val="000000"/>
          <w:kern w:val="0"/>
          <w:sz w:val="18"/>
          <w:szCs w:val="18"/>
        </w:rPr>
      </w:pPr>
    </w:p>
    <w:p w14:paraId="74BD86C5" w14:textId="74A72CF2"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8 Aansprakelijkheid van </w:t>
      </w:r>
      <w:r w:rsidR="001364A6" w:rsidRPr="00462B2C">
        <w:rPr>
          <w:color w:val="538135" w:themeColor="accent6" w:themeShade="BF"/>
          <w:sz w:val="18"/>
          <w:szCs w:val="18"/>
        </w:rPr>
        <w:t>VDL Milieu</w:t>
      </w:r>
    </w:p>
    <w:p w14:paraId="25E82828" w14:textId="29B3A1DC" w:rsidR="00DE66FF" w:rsidRDefault="00DE66FF" w:rsidP="001364A6">
      <w:pPr>
        <w:pStyle w:val="Default"/>
        <w:numPr>
          <w:ilvl w:val="0"/>
          <w:numId w:val="8"/>
        </w:numPr>
        <w:spacing w:after="53"/>
        <w:rPr>
          <w:sz w:val="18"/>
          <w:szCs w:val="18"/>
        </w:rPr>
      </w:pPr>
      <w:r>
        <w:rPr>
          <w:sz w:val="18"/>
          <w:szCs w:val="18"/>
        </w:rPr>
        <w:t xml:space="preserve">De totale aansprakelijkheid van </w:t>
      </w:r>
      <w:r w:rsidR="001364A6">
        <w:rPr>
          <w:sz w:val="18"/>
          <w:szCs w:val="18"/>
        </w:rPr>
        <w:t xml:space="preserve">VDL Milieu </w:t>
      </w:r>
      <w:r>
        <w:rPr>
          <w:sz w:val="18"/>
          <w:szCs w:val="18"/>
        </w:rPr>
        <w:t xml:space="preserve">wegens een toerekenbare tekortkoming in de nakoming van de Overeenkomst of op welke rechtsgrond dan ook, daaronder uitdrukkelijk begrepen ieder tekortkoming in de nakoming van een met opdrachtgever overeengekomen garantieverplichting, is beperkt tot vergoeding van directe schade tot maximaal het bedrag van de voor die Overeenkomst bedongen prijs (excl. BTW). Indien de Overeenkomst hoofdzakelijk een duur Overeenkomst is met een looptijd van meer dan een jaar, wordt de voor die Overeenkomst voor directe schade, op welke rechtsgrond dan ook, echter meer dan €500.000 (vijfhonderd duizend Euro) bedragen. </w:t>
      </w:r>
    </w:p>
    <w:p w14:paraId="56595248" w14:textId="7B16FF72" w:rsidR="00DE66FF" w:rsidRDefault="00DE66FF" w:rsidP="001364A6">
      <w:pPr>
        <w:pStyle w:val="Default"/>
        <w:numPr>
          <w:ilvl w:val="0"/>
          <w:numId w:val="8"/>
        </w:numPr>
        <w:spacing w:after="53"/>
        <w:rPr>
          <w:sz w:val="18"/>
          <w:szCs w:val="18"/>
        </w:rPr>
      </w:pPr>
      <w:r>
        <w:rPr>
          <w:sz w:val="18"/>
          <w:szCs w:val="18"/>
        </w:rPr>
        <w:t xml:space="preserve">De totale aansprakelijkheid van de </w:t>
      </w:r>
      <w:r w:rsidR="001364A6">
        <w:rPr>
          <w:sz w:val="18"/>
          <w:szCs w:val="18"/>
        </w:rPr>
        <w:t xml:space="preserve">VDL Milieu </w:t>
      </w:r>
      <w:r>
        <w:rPr>
          <w:sz w:val="18"/>
          <w:szCs w:val="18"/>
        </w:rPr>
        <w:t>voor schade door dood, lichamelijk letsel of wegens materiele beschadiging van zaken bedraagt nummer meer dan €</w:t>
      </w:r>
      <w:r w:rsidR="001364A6">
        <w:rPr>
          <w:sz w:val="18"/>
          <w:szCs w:val="18"/>
        </w:rPr>
        <w:t xml:space="preserve"> </w:t>
      </w:r>
      <w:r>
        <w:rPr>
          <w:sz w:val="18"/>
          <w:szCs w:val="18"/>
        </w:rPr>
        <w:t xml:space="preserve">1.250.000 (een miljoen tweehonderd vijftig duizend Euro). </w:t>
      </w:r>
    </w:p>
    <w:p w14:paraId="3BB6867F" w14:textId="2ADCB55E" w:rsidR="00DE66FF" w:rsidRDefault="00DE66FF" w:rsidP="001364A6">
      <w:pPr>
        <w:pStyle w:val="Default"/>
        <w:numPr>
          <w:ilvl w:val="0"/>
          <w:numId w:val="8"/>
        </w:numPr>
        <w:spacing w:after="53"/>
        <w:rPr>
          <w:sz w:val="18"/>
          <w:szCs w:val="18"/>
        </w:rPr>
      </w:pPr>
      <w:r>
        <w:rPr>
          <w:sz w:val="18"/>
          <w:szCs w:val="18"/>
        </w:rPr>
        <w:t xml:space="preserve">De aansprakelijkheid van </w:t>
      </w:r>
      <w:r w:rsidR="001364A6">
        <w:rPr>
          <w:sz w:val="18"/>
          <w:szCs w:val="18"/>
        </w:rPr>
        <w:t xml:space="preserve">VDL Milieu </w:t>
      </w:r>
      <w:r>
        <w:rPr>
          <w:sz w:val="18"/>
          <w:szCs w:val="18"/>
        </w:rPr>
        <w:t xml:space="preserve">voor indirecte schade, gevolgschade, gederfde winst, gemiste besparingen, verminderde goodwill, schade door bedrijfsstagnatie, schade als gevolg van aanspraken van afnemers van opdrachtgever, schade verband houdende met het gebruik van door opdrachtgever aan leverancier voorgeschreven zaken, materialen of programmatuur van derden en schade verband houdende met de inschakeling van door opdrachtgever aan leverancier voorgeschreven toeleveranciers is uitgesloten. eveneens is uitgesloten de aansprakelijkheid van </w:t>
      </w:r>
      <w:r w:rsidR="001364A6">
        <w:rPr>
          <w:sz w:val="18"/>
          <w:szCs w:val="18"/>
        </w:rPr>
        <w:t xml:space="preserve">VDL Milieu </w:t>
      </w:r>
      <w:r>
        <w:rPr>
          <w:sz w:val="18"/>
          <w:szCs w:val="18"/>
        </w:rPr>
        <w:t xml:space="preserve">verband houdende met verminking, vernietiging of verlies van gegevens of documenten </w:t>
      </w:r>
    </w:p>
    <w:p w14:paraId="64529704" w14:textId="492505B9" w:rsidR="00DE66FF" w:rsidRDefault="00DE66FF" w:rsidP="001364A6">
      <w:pPr>
        <w:pStyle w:val="Default"/>
        <w:numPr>
          <w:ilvl w:val="0"/>
          <w:numId w:val="8"/>
        </w:numPr>
        <w:spacing w:after="53"/>
        <w:rPr>
          <w:sz w:val="18"/>
          <w:szCs w:val="18"/>
        </w:rPr>
      </w:pPr>
      <w:r>
        <w:rPr>
          <w:sz w:val="18"/>
          <w:szCs w:val="18"/>
        </w:rPr>
        <w:t xml:space="preserve">De in artikel 7.1 tot en met 7.3 beschreven uitsluitingen en beperkingen van aansprakelijkheid van </w:t>
      </w:r>
      <w:r w:rsidR="001364A6">
        <w:rPr>
          <w:sz w:val="18"/>
          <w:szCs w:val="18"/>
        </w:rPr>
        <w:t xml:space="preserve">VDL Milieu </w:t>
      </w:r>
      <w:r>
        <w:rPr>
          <w:sz w:val="18"/>
          <w:szCs w:val="18"/>
        </w:rPr>
        <w:t xml:space="preserve">laten de overige uitsluitingen en beperkingen van aansprakelijkheid van </w:t>
      </w:r>
      <w:r w:rsidR="001364A6">
        <w:rPr>
          <w:sz w:val="18"/>
          <w:szCs w:val="18"/>
        </w:rPr>
        <w:t xml:space="preserve">VDL Milieu </w:t>
      </w:r>
      <w:r>
        <w:rPr>
          <w:sz w:val="18"/>
          <w:szCs w:val="18"/>
        </w:rPr>
        <w:t xml:space="preserve">welke in deze algemene voorwaarden zijn beschreven geheel onverlet. </w:t>
      </w:r>
    </w:p>
    <w:p w14:paraId="4F786F56" w14:textId="559D5252" w:rsidR="00DE66FF" w:rsidRDefault="00DE66FF" w:rsidP="001364A6">
      <w:pPr>
        <w:pStyle w:val="Default"/>
        <w:numPr>
          <w:ilvl w:val="0"/>
          <w:numId w:val="8"/>
        </w:numPr>
        <w:spacing w:after="53"/>
        <w:rPr>
          <w:sz w:val="18"/>
          <w:szCs w:val="18"/>
        </w:rPr>
      </w:pPr>
      <w:r>
        <w:rPr>
          <w:sz w:val="18"/>
          <w:szCs w:val="18"/>
        </w:rPr>
        <w:t xml:space="preserve">Tenzij nakoming door </w:t>
      </w:r>
      <w:r w:rsidR="001364A6">
        <w:rPr>
          <w:sz w:val="18"/>
          <w:szCs w:val="18"/>
        </w:rPr>
        <w:t xml:space="preserve">VDL Milieu </w:t>
      </w:r>
      <w:r>
        <w:rPr>
          <w:sz w:val="18"/>
          <w:szCs w:val="18"/>
        </w:rPr>
        <w:t xml:space="preserve">blijvend onmogelijk is, ontstaat de aansprakelijkheid van </w:t>
      </w:r>
      <w:r w:rsidR="001364A6">
        <w:rPr>
          <w:sz w:val="18"/>
          <w:szCs w:val="18"/>
        </w:rPr>
        <w:t xml:space="preserve">VDL Milieu </w:t>
      </w:r>
      <w:r>
        <w:rPr>
          <w:sz w:val="18"/>
          <w:szCs w:val="18"/>
        </w:rPr>
        <w:t xml:space="preserve">wegens toerekende tekortkoming in de nakoming van een Overeenkomst slechts indien opdrachtgever </w:t>
      </w:r>
      <w:r w:rsidR="001364A6">
        <w:rPr>
          <w:sz w:val="18"/>
          <w:szCs w:val="18"/>
        </w:rPr>
        <w:t xml:space="preserve">VDL Milieu </w:t>
      </w:r>
      <w:r>
        <w:rPr>
          <w:sz w:val="18"/>
          <w:szCs w:val="18"/>
        </w:rPr>
        <w:t xml:space="preserve">onverwijld schriftelijk in gebreke stelt, waarbij een redelijke termijn voor de zuivering van de tekortkoming wordt gesteld, en </w:t>
      </w:r>
      <w:r w:rsidR="001364A6">
        <w:rPr>
          <w:sz w:val="18"/>
          <w:szCs w:val="18"/>
        </w:rPr>
        <w:t xml:space="preserve">VDL Milieu </w:t>
      </w:r>
      <w:r>
        <w:rPr>
          <w:sz w:val="18"/>
          <w:szCs w:val="18"/>
        </w:rPr>
        <w:t xml:space="preserve">ook na die termijn toerekenbaar blijft tekortschieten in de nakomingen van zijn verplichtingen. de ingebrekestelling dient een zo volledig en gedetailleerd mogelijke omschrijving te bevatten, opdat </w:t>
      </w:r>
      <w:r w:rsidR="001364A6">
        <w:rPr>
          <w:sz w:val="18"/>
          <w:szCs w:val="18"/>
        </w:rPr>
        <w:t xml:space="preserve">VDL Milieu </w:t>
      </w:r>
      <w:r>
        <w:rPr>
          <w:sz w:val="18"/>
          <w:szCs w:val="18"/>
        </w:rPr>
        <w:t xml:space="preserve">in de gelegenheid wordt gesteld adequaat te reageren. </w:t>
      </w:r>
    </w:p>
    <w:p w14:paraId="5A540BE2" w14:textId="1C73A509" w:rsidR="00DE66FF" w:rsidRDefault="00DE66FF" w:rsidP="001364A6">
      <w:pPr>
        <w:pStyle w:val="Default"/>
        <w:numPr>
          <w:ilvl w:val="0"/>
          <w:numId w:val="8"/>
        </w:numPr>
        <w:spacing w:after="53"/>
        <w:rPr>
          <w:sz w:val="18"/>
          <w:szCs w:val="18"/>
        </w:rPr>
      </w:pPr>
      <w:r>
        <w:rPr>
          <w:sz w:val="18"/>
          <w:szCs w:val="18"/>
        </w:rPr>
        <w:t xml:space="preserve">Voorwaarde voor het ontstaan van enig recht op schadevergoding is steeds dat opdrachtgever de schade zo spoedig mogelijk na het ontstaan daarvan schriftelijk bij </w:t>
      </w:r>
      <w:r w:rsidR="001364A6">
        <w:rPr>
          <w:sz w:val="18"/>
          <w:szCs w:val="18"/>
        </w:rPr>
        <w:t xml:space="preserve">VDL Milieu </w:t>
      </w:r>
      <w:r>
        <w:rPr>
          <w:sz w:val="18"/>
          <w:szCs w:val="18"/>
        </w:rPr>
        <w:t xml:space="preserve">meldt. iedere vordering tot schadevergoeding tegen </w:t>
      </w:r>
      <w:r w:rsidR="001364A6">
        <w:rPr>
          <w:sz w:val="18"/>
          <w:szCs w:val="18"/>
        </w:rPr>
        <w:t xml:space="preserve">VDL Milieu </w:t>
      </w:r>
      <w:r>
        <w:rPr>
          <w:sz w:val="18"/>
          <w:szCs w:val="18"/>
        </w:rPr>
        <w:t>vervalt door het enkele verloop van vierentwintig maanden na het ontstaan van de vordering, tenzij opdrachtgever v</w:t>
      </w:r>
      <w:r w:rsidR="001364A6">
        <w:rPr>
          <w:sz w:val="18"/>
          <w:szCs w:val="18"/>
        </w:rPr>
        <w:t>oo</w:t>
      </w:r>
      <w:r>
        <w:rPr>
          <w:sz w:val="18"/>
          <w:szCs w:val="18"/>
        </w:rPr>
        <w:t xml:space="preserve">r het verstrijken van die termijn een rechtsvordering tot vergoeding van schade heeft ingesteld. </w:t>
      </w:r>
    </w:p>
    <w:p w14:paraId="6558CE8B" w14:textId="22EADCE4" w:rsidR="00DE66FF" w:rsidRDefault="00DE66FF" w:rsidP="001364A6">
      <w:pPr>
        <w:pStyle w:val="Default"/>
        <w:numPr>
          <w:ilvl w:val="0"/>
          <w:numId w:val="8"/>
        </w:numPr>
        <w:rPr>
          <w:sz w:val="18"/>
          <w:szCs w:val="18"/>
        </w:rPr>
      </w:pPr>
      <w:r>
        <w:rPr>
          <w:sz w:val="18"/>
          <w:szCs w:val="18"/>
        </w:rPr>
        <w:t xml:space="preserve">Het bepaalde in dit artikel evenals alle andere beperkingen en uitsluitingen van aansprakelijkheid genoemd in deze algemene voorwaarden gelden mede ten gunste van alle (rechts) personen waarvan </w:t>
      </w:r>
      <w:r w:rsidR="001364A6">
        <w:rPr>
          <w:sz w:val="18"/>
          <w:szCs w:val="18"/>
        </w:rPr>
        <w:t xml:space="preserve">VDL Milieu </w:t>
      </w:r>
      <w:r>
        <w:rPr>
          <w:sz w:val="18"/>
          <w:szCs w:val="18"/>
        </w:rPr>
        <w:t>zich bij de uitvoering van de Overeenkomst bedient</w:t>
      </w:r>
      <w:r w:rsidR="001364A6">
        <w:rPr>
          <w:sz w:val="18"/>
          <w:szCs w:val="18"/>
        </w:rPr>
        <w:t>.</w:t>
      </w:r>
    </w:p>
    <w:p w14:paraId="4AFF68A8" w14:textId="77777777" w:rsidR="00DE66FF" w:rsidRDefault="00DE66FF" w:rsidP="00DE66FF">
      <w:pPr>
        <w:pStyle w:val="Default"/>
        <w:rPr>
          <w:sz w:val="18"/>
          <w:szCs w:val="18"/>
        </w:rPr>
      </w:pPr>
    </w:p>
    <w:p w14:paraId="2F669C09" w14:textId="77777777" w:rsidR="00DE66FF" w:rsidRDefault="00DE66FF" w:rsidP="00DE66FF">
      <w:pPr>
        <w:pStyle w:val="Default"/>
        <w:rPr>
          <w:sz w:val="18"/>
          <w:szCs w:val="18"/>
        </w:rPr>
      </w:pPr>
      <w:r w:rsidRPr="00462B2C">
        <w:rPr>
          <w:color w:val="538135" w:themeColor="accent6" w:themeShade="BF"/>
          <w:sz w:val="18"/>
          <w:szCs w:val="18"/>
        </w:rPr>
        <w:t>Artikel 9 Tarieven, facturering, betaling en reclames</w:t>
      </w:r>
      <w:r>
        <w:rPr>
          <w:color w:val="8EAADB"/>
          <w:sz w:val="18"/>
          <w:szCs w:val="18"/>
        </w:rPr>
        <w:t xml:space="preserve"> </w:t>
      </w:r>
    </w:p>
    <w:p w14:paraId="0E7CD97E" w14:textId="112DD782" w:rsidR="00DE66FF" w:rsidRDefault="00DE66FF" w:rsidP="001364A6">
      <w:pPr>
        <w:pStyle w:val="Default"/>
        <w:numPr>
          <w:ilvl w:val="0"/>
          <w:numId w:val="9"/>
        </w:numPr>
        <w:spacing w:after="53"/>
        <w:rPr>
          <w:sz w:val="18"/>
          <w:szCs w:val="18"/>
        </w:rPr>
      </w:pPr>
      <w:r>
        <w:rPr>
          <w:sz w:val="18"/>
          <w:szCs w:val="18"/>
        </w:rPr>
        <w:t xml:space="preserve">De (detacherings-)werkzaamheden worden door </w:t>
      </w:r>
      <w:r w:rsidR="001364A6">
        <w:rPr>
          <w:sz w:val="18"/>
          <w:szCs w:val="18"/>
        </w:rPr>
        <w:t xml:space="preserve">VDL Milieu </w:t>
      </w:r>
      <w:r>
        <w:rPr>
          <w:sz w:val="18"/>
          <w:szCs w:val="18"/>
        </w:rPr>
        <w:t xml:space="preserve">verricht op basis van jaarlijks </w:t>
      </w:r>
      <w:r w:rsidR="001364A6">
        <w:rPr>
          <w:sz w:val="18"/>
          <w:szCs w:val="18"/>
        </w:rPr>
        <w:t>geïndexeerd</w:t>
      </w:r>
      <w:r>
        <w:rPr>
          <w:sz w:val="18"/>
          <w:szCs w:val="18"/>
        </w:rPr>
        <w:t xml:space="preserve"> tarieven, tenzij nadrukkelijk anders is overeengekomen. </w:t>
      </w:r>
    </w:p>
    <w:p w14:paraId="66B0708B" w14:textId="7C92F6F8" w:rsidR="00DE66FF" w:rsidRDefault="001364A6" w:rsidP="001364A6">
      <w:pPr>
        <w:pStyle w:val="Default"/>
        <w:numPr>
          <w:ilvl w:val="0"/>
          <w:numId w:val="9"/>
        </w:numPr>
        <w:spacing w:after="53"/>
        <w:rPr>
          <w:sz w:val="18"/>
          <w:szCs w:val="18"/>
        </w:rPr>
      </w:pPr>
      <w:r>
        <w:rPr>
          <w:sz w:val="18"/>
          <w:szCs w:val="18"/>
        </w:rPr>
        <w:t>T</w:t>
      </w:r>
      <w:r w:rsidR="00DE66FF">
        <w:rPr>
          <w:sz w:val="18"/>
          <w:szCs w:val="18"/>
        </w:rPr>
        <w:t xml:space="preserve">enzij nadrukkelijk ander is vermeld, zijn alle door </w:t>
      </w:r>
      <w:r>
        <w:rPr>
          <w:sz w:val="18"/>
          <w:szCs w:val="18"/>
        </w:rPr>
        <w:t xml:space="preserve">VDL Milieu </w:t>
      </w:r>
      <w:r w:rsidR="00DE66FF">
        <w:rPr>
          <w:sz w:val="18"/>
          <w:szCs w:val="18"/>
        </w:rPr>
        <w:t xml:space="preserve">afgegeven prijzen exclusief BTW en dienen deze inclusief BTW te worden betaald. </w:t>
      </w:r>
    </w:p>
    <w:p w14:paraId="19DA6010" w14:textId="57B261B2" w:rsidR="00DE66FF" w:rsidRDefault="00DE66FF" w:rsidP="001364A6">
      <w:pPr>
        <w:pStyle w:val="Default"/>
        <w:numPr>
          <w:ilvl w:val="0"/>
          <w:numId w:val="9"/>
        </w:numPr>
        <w:spacing w:after="53"/>
        <w:rPr>
          <w:sz w:val="18"/>
          <w:szCs w:val="18"/>
        </w:rPr>
      </w:pPr>
      <w:r>
        <w:rPr>
          <w:sz w:val="18"/>
          <w:szCs w:val="18"/>
        </w:rPr>
        <w:t xml:space="preserve">Alle betalingen dienen steeds zonder korting of schuldvergelijking op het door </w:t>
      </w:r>
      <w:r w:rsidR="001364A6">
        <w:rPr>
          <w:sz w:val="18"/>
          <w:szCs w:val="18"/>
        </w:rPr>
        <w:t xml:space="preserve">VDL Milieu </w:t>
      </w:r>
      <w:r>
        <w:rPr>
          <w:sz w:val="18"/>
          <w:szCs w:val="18"/>
        </w:rPr>
        <w:t xml:space="preserve">vermelde bankrekeningnummer te geschieden, binnen veertien dagen na de factuurdatum. Wanneer de betalingstermijn verstrijkt zonder dat de verbintenis is nagekomen, is de opdrachtgever zonder ingebrekestelling in verzuim. De datum van bijschrijving op de bankrekening blijkens bankafschrift, zal bij girale betaling als betalingsdatum worden beschouwd. </w:t>
      </w:r>
    </w:p>
    <w:p w14:paraId="69A3F7F0" w14:textId="4351F4FB" w:rsidR="00DE66FF" w:rsidRDefault="001364A6" w:rsidP="001364A6">
      <w:pPr>
        <w:pStyle w:val="Default"/>
        <w:numPr>
          <w:ilvl w:val="0"/>
          <w:numId w:val="9"/>
        </w:numPr>
        <w:spacing w:after="53"/>
        <w:rPr>
          <w:sz w:val="18"/>
          <w:szCs w:val="18"/>
        </w:rPr>
      </w:pPr>
      <w:r>
        <w:rPr>
          <w:sz w:val="18"/>
          <w:szCs w:val="18"/>
        </w:rPr>
        <w:t xml:space="preserve">VDL Milieu </w:t>
      </w:r>
      <w:r w:rsidR="00DE66FF">
        <w:rPr>
          <w:sz w:val="18"/>
          <w:szCs w:val="18"/>
        </w:rPr>
        <w:t xml:space="preserve">is te allen tijde gerechtigd vooruitbetaling, contante betaling, dan wel zekerheid voor betaling te verlangen. </w:t>
      </w:r>
    </w:p>
    <w:p w14:paraId="526B9FE2" w14:textId="0402308F" w:rsidR="00DE66FF" w:rsidRDefault="00DE66FF" w:rsidP="001364A6">
      <w:pPr>
        <w:pStyle w:val="Default"/>
        <w:numPr>
          <w:ilvl w:val="0"/>
          <w:numId w:val="9"/>
        </w:numPr>
        <w:spacing w:after="53"/>
        <w:rPr>
          <w:sz w:val="18"/>
          <w:szCs w:val="18"/>
        </w:rPr>
      </w:pPr>
      <w:r>
        <w:rPr>
          <w:sz w:val="18"/>
          <w:szCs w:val="18"/>
        </w:rPr>
        <w:t xml:space="preserve">Bij niet-tijdige algehele betaling van factuurbedragen of van een gedeelte daarvan, is de debiteur van rechtswege en door het enkele verstrijken van de betalingstermijn in verzuim en op de grond daarvan gehouden kredietkosten te voldoen over de achterstallige factuurbedragen. Deze kredietkosten zullen door </w:t>
      </w:r>
      <w:r w:rsidR="001364A6">
        <w:rPr>
          <w:sz w:val="18"/>
          <w:szCs w:val="18"/>
        </w:rPr>
        <w:t xml:space="preserve">VDL Milieu </w:t>
      </w:r>
      <w:r>
        <w:rPr>
          <w:sz w:val="18"/>
          <w:szCs w:val="18"/>
        </w:rPr>
        <w:t xml:space="preserve">worden berekend over de desbetreffende factuurbedragen naar een kredietkostenvergoeding van 1,5% per maand, welk kostenpercentage door </w:t>
      </w:r>
      <w:r w:rsidR="001364A6">
        <w:rPr>
          <w:sz w:val="18"/>
          <w:szCs w:val="18"/>
        </w:rPr>
        <w:t>VDL Milieu</w:t>
      </w:r>
      <w:r>
        <w:rPr>
          <w:sz w:val="18"/>
          <w:szCs w:val="18"/>
        </w:rPr>
        <w:t xml:space="preserve">, afhankelijk van de gangbare kredietkostentarieven zal kunnen worden verhoogd of verlaagd, vanaf dertig dagen na factuurdatum. Indien de factuurbedragen niet op de uiterste betaaldatum op de in het vorige lid bedoelde bankrekening zijn bijgeschreven, is </w:t>
      </w:r>
      <w:r w:rsidR="001364A6">
        <w:rPr>
          <w:sz w:val="18"/>
          <w:szCs w:val="18"/>
        </w:rPr>
        <w:t xml:space="preserve">VDL Milieu </w:t>
      </w:r>
      <w:r>
        <w:rPr>
          <w:sz w:val="18"/>
          <w:szCs w:val="18"/>
        </w:rPr>
        <w:t xml:space="preserve">gerechtigd conform de voorgaande bepalingen een rentenota te verzenden, vermeerderd met een opslag van € 75,- per rentenota wegens administratiekosten. </w:t>
      </w:r>
    </w:p>
    <w:p w14:paraId="05E177F3" w14:textId="6DD0A5EC" w:rsidR="00DE66FF" w:rsidRDefault="00DE66FF" w:rsidP="001364A6">
      <w:pPr>
        <w:pStyle w:val="Default"/>
        <w:numPr>
          <w:ilvl w:val="0"/>
          <w:numId w:val="9"/>
        </w:numPr>
        <w:spacing w:after="53"/>
        <w:rPr>
          <w:sz w:val="18"/>
          <w:szCs w:val="18"/>
        </w:rPr>
      </w:pPr>
      <w:r>
        <w:rPr>
          <w:sz w:val="18"/>
          <w:szCs w:val="18"/>
        </w:rPr>
        <w:t xml:space="preserve">bij niet-tijdige betaling van factuurbedragen is </w:t>
      </w:r>
      <w:r w:rsidR="001364A6">
        <w:rPr>
          <w:sz w:val="18"/>
          <w:szCs w:val="18"/>
        </w:rPr>
        <w:t xml:space="preserve">VDL Milieu </w:t>
      </w:r>
      <w:r>
        <w:rPr>
          <w:sz w:val="18"/>
          <w:szCs w:val="18"/>
        </w:rPr>
        <w:t xml:space="preserve">gerechtigd verdere werkzaamheden voor de debiteur op te schorten, onverminderd het recht van </w:t>
      </w:r>
      <w:r w:rsidR="001364A6">
        <w:rPr>
          <w:sz w:val="18"/>
          <w:szCs w:val="18"/>
        </w:rPr>
        <w:t xml:space="preserve">VDL Milieu </w:t>
      </w:r>
      <w:r>
        <w:rPr>
          <w:sz w:val="18"/>
          <w:szCs w:val="18"/>
        </w:rPr>
        <w:t xml:space="preserve">op schadevergoeding. </w:t>
      </w:r>
    </w:p>
    <w:p w14:paraId="34C76065" w14:textId="5E0C5E69" w:rsidR="001364A6" w:rsidRDefault="00DE66FF" w:rsidP="001364A6">
      <w:pPr>
        <w:pStyle w:val="Default"/>
        <w:numPr>
          <w:ilvl w:val="0"/>
          <w:numId w:val="9"/>
        </w:numPr>
        <w:rPr>
          <w:sz w:val="18"/>
          <w:szCs w:val="18"/>
        </w:rPr>
      </w:pPr>
      <w:r>
        <w:rPr>
          <w:sz w:val="18"/>
          <w:szCs w:val="18"/>
        </w:rPr>
        <w:t xml:space="preserve">Indien </w:t>
      </w:r>
      <w:r w:rsidR="001364A6">
        <w:rPr>
          <w:sz w:val="18"/>
          <w:szCs w:val="18"/>
        </w:rPr>
        <w:t xml:space="preserve">VDL Milieu </w:t>
      </w:r>
      <w:r>
        <w:rPr>
          <w:sz w:val="18"/>
          <w:szCs w:val="18"/>
        </w:rPr>
        <w:t xml:space="preserve">besluit tot het nemen van incassomaatregelen, komen alle daaraan verbonden buitengerechtelijke kosten voor rekening van de debiteur. Te vergoeden buitengerechtelijke incassokosten worden vastgesteld op ten minste 15% van het achterstallige bedrag met de daarover gekweekte rente. </w:t>
      </w:r>
    </w:p>
    <w:p w14:paraId="35C34666" w14:textId="19E9B681" w:rsidR="00DE66FF" w:rsidRDefault="00DE66FF" w:rsidP="001364A6">
      <w:pPr>
        <w:pStyle w:val="Default"/>
        <w:numPr>
          <w:ilvl w:val="0"/>
          <w:numId w:val="9"/>
        </w:numPr>
        <w:rPr>
          <w:sz w:val="18"/>
          <w:szCs w:val="18"/>
        </w:rPr>
      </w:pPr>
      <w:r>
        <w:rPr>
          <w:sz w:val="18"/>
          <w:szCs w:val="18"/>
        </w:rPr>
        <w:t xml:space="preserve">Klachten, bezwaren, opmerkingen of dergelijke omtrent facturen worden slechts in behandeling genomen indien zij schriftelijk zijn ingediend, uiterlijk op de tiende dag na ontvangst van de factuur, onder vermelding van de in aanmerking komende bijzonderheden. </w:t>
      </w:r>
    </w:p>
    <w:p w14:paraId="25E5A1B0" w14:textId="77777777" w:rsidR="00DE66FF" w:rsidRDefault="00DE66FF" w:rsidP="00DE66FF">
      <w:pPr>
        <w:pStyle w:val="Default"/>
        <w:rPr>
          <w:sz w:val="18"/>
          <w:szCs w:val="18"/>
        </w:rPr>
      </w:pPr>
    </w:p>
    <w:p w14:paraId="08C93CD8" w14:textId="77777777" w:rsidR="00DE66FF" w:rsidRDefault="00DE66FF" w:rsidP="00DE66FF">
      <w:pPr>
        <w:pStyle w:val="Default"/>
        <w:rPr>
          <w:sz w:val="18"/>
          <w:szCs w:val="18"/>
        </w:rPr>
      </w:pPr>
    </w:p>
    <w:p w14:paraId="6500CE7E" w14:textId="77777777" w:rsidR="00DE66FF" w:rsidRDefault="00DE66FF" w:rsidP="00DE66FF">
      <w:pPr>
        <w:pStyle w:val="Default"/>
        <w:rPr>
          <w:sz w:val="18"/>
          <w:szCs w:val="18"/>
        </w:rPr>
      </w:pPr>
    </w:p>
    <w:p w14:paraId="444D1863" w14:textId="77777777" w:rsidR="00DE66FF" w:rsidRDefault="00DE66FF" w:rsidP="00DE66FF">
      <w:pPr>
        <w:pStyle w:val="Default"/>
        <w:rPr>
          <w:sz w:val="18"/>
          <w:szCs w:val="18"/>
        </w:rPr>
      </w:pPr>
    </w:p>
    <w:p w14:paraId="0306E06D" w14:textId="77777777" w:rsidR="00DE66FF" w:rsidRDefault="00DE66FF" w:rsidP="00DE66FF">
      <w:pPr>
        <w:pStyle w:val="Default"/>
        <w:rPr>
          <w:sz w:val="18"/>
          <w:szCs w:val="18"/>
        </w:rPr>
      </w:pPr>
    </w:p>
    <w:p w14:paraId="581F4AEB" w14:textId="77777777" w:rsidR="00DE66FF" w:rsidRDefault="00DE66FF" w:rsidP="00DE66FF">
      <w:pPr>
        <w:pStyle w:val="Default"/>
        <w:rPr>
          <w:sz w:val="18"/>
          <w:szCs w:val="18"/>
        </w:rPr>
      </w:pPr>
    </w:p>
    <w:p w14:paraId="6665808B" w14:textId="77777777" w:rsidR="001364A6" w:rsidRDefault="001364A6" w:rsidP="00DE66FF">
      <w:pPr>
        <w:pStyle w:val="Default"/>
        <w:rPr>
          <w:sz w:val="18"/>
          <w:szCs w:val="18"/>
        </w:rPr>
      </w:pPr>
    </w:p>
    <w:p w14:paraId="504C3203" w14:textId="77777777" w:rsidR="001364A6" w:rsidRDefault="001364A6" w:rsidP="00DE66FF">
      <w:pPr>
        <w:pStyle w:val="Default"/>
        <w:rPr>
          <w:sz w:val="18"/>
          <w:szCs w:val="18"/>
        </w:rPr>
      </w:pPr>
    </w:p>
    <w:p w14:paraId="01722C80" w14:textId="77777777" w:rsidR="001364A6" w:rsidRDefault="001364A6" w:rsidP="00DE66FF">
      <w:pPr>
        <w:pStyle w:val="Default"/>
        <w:rPr>
          <w:sz w:val="18"/>
          <w:szCs w:val="18"/>
        </w:rPr>
      </w:pPr>
    </w:p>
    <w:p w14:paraId="73B20174" w14:textId="77777777" w:rsidR="001364A6" w:rsidRDefault="001364A6" w:rsidP="00DE66FF">
      <w:pPr>
        <w:pStyle w:val="Default"/>
        <w:rPr>
          <w:sz w:val="18"/>
          <w:szCs w:val="18"/>
        </w:rPr>
      </w:pPr>
    </w:p>
    <w:p w14:paraId="2268E092" w14:textId="77777777" w:rsidR="00DE66FF" w:rsidRDefault="00DE66FF" w:rsidP="00DE66FF">
      <w:pPr>
        <w:pStyle w:val="Default"/>
        <w:rPr>
          <w:sz w:val="18"/>
          <w:szCs w:val="18"/>
        </w:rPr>
      </w:pPr>
    </w:p>
    <w:p w14:paraId="2C62C67A" w14:textId="77777777" w:rsidR="00DE66FF" w:rsidRDefault="00DE66FF" w:rsidP="00DE66FF">
      <w:pPr>
        <w:pStyle w:val="Default"/>
        <w:rPr>
          <w:sz w:val="18"/>
          <w:szCs w:val="18"/>
        </w:rPr>
      </w:pPr>
    </w:p>
    <w:p w14:paraId="12C8367A" w14:textId="77777777" w:rsidR="00DE66FF" w:rsidRDefault="00DE66FF" w:rsidP="00DE66FF">
      <w:pPr>
        <w:pStyle w:val="Default"/>
        <w:rPr>
          <w:sz w:val="18"/>
          <w:szCs w:val="18"/>
        </w:rPr>
      </w:pPr>
    </w:p>
    <w:p w14:paraId="77A77A1E"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10 Verhindering, overmacht, schade door informatie gebreken en hoofdelijke aansprakelijkheid </w:t>
      </w:r>
    </w:p>
    <w:p w14:paraId="6F04B9B8" w14:textId="7195AFD2" w:rsidR="00DE66FF" w:rsidRDefault="00DE66FF" w:rsidP="001364A6">
      <w:pPr>
        <w:pStyle w:val="Default"/>
        <w:numPr>
          <w:ilvl w:val="0"/>
          <w:numId w:val="10"/>
        </w:numPr>
        <w:spacing w:after="53"/>
        <w:rPr>
          <w:sz w:val="18"/>
          <w:szCs w:val="18"/>
        </w:rPr>
      </w:pPr>
      <w:r>
        <w:rPr>
          <w:sz w:val="18"/>
          <w:szCs w:val="18"/>
        </w:rPr>
        <w:t xml:space="preserve">Geen van partijen is gehouden tot het nakomen van enige verplichtingen indien deze daartoe verhinderd is als gevolg van een omstandigheid die niet te wijten is aan diens schuld, noch krachtens wet, rechtshandeling of in het maatschappelijk verkeer geldende opvatting voor diens rekening komt. </w:t>
      </w:r>
    </w:p>
    <w:p w14:paraId="2355CC8B" w14:textId="581F9445" w:rsidR="00DE66FF" w:rsidRDefault="00DE66FF" w:rsidP="001364A6">
      <w:pPr>
        <w:pStyle w:val="Default"/>
        <w:numPr>
          <w:ilvl w:val="0"/>
          <w:numId w:val="10"/>
        </w:numPr>
        <w:spacing w:after="53"/>
        <w:rPr>
          <w:sz w:val="18"/>
          <w:szCs w:val="18"/>
        </w:rPr>
      </w:pPr>
      <w:r>
        <w:rPr>
          <w:sz w:val="18"/>
          <w:szCs w:val="18"/>
        </w:rPr>
        <w:t xml:space="preserve">Overmacht ontslaat </w:t>
      </w:r>
      <w:r w:rsidR="001364A6">
        <w:rPr>
          <w:sz w:val="18"/>
          <w:szCs w:val="18"/>
        </w:rPr>
        <w:t xml:space="preserve">VDL Milieu </w:t>
      </w:r>
      <w:r>
        <w:rPr>
          <w:sz w:val="18"/>
          <w:szCs w:val="18"/>
        </w:rPr>
        <w:t xml:space="preserve">van haar contractuele verplichtingen. Onder overmacht als bedoeld in deze algemene voorwaarden vallen mede doch niet uitsluitend: gebrek aan arbeidskrachten in kwantitatieve en kwalitatieve zin, overheidsmaatregelen en alle gebeurtenissen en omstandigheden waaronder nakoming van de Overeenkomst redelijkerwijs niet kan worden gevergd. </w:t>
      </w:r>
    </w:p>
    <w:p w14:paraId="2D94BE59" w14:textId="509D1EF2" w:rsidR="00DE66FF" w:rsidRDefault="00DE66FF" w:rsidP="001364A6">
      <w:pPr>
        <w:pStyle w:val="Default"/>
        <w:numPr>
          <w:ilvl w:val="0"/>
          <w:numId w:val="10"/>
        </w:numPr>
        <w:spacing w:after="53"/>
        <w:rPr>
          <w:sz w:val="18"/>
          <w:szCs w:val="18"/>
        </w:rPr>
      </w:pPr>
      <w:r>
        <w:rPr>
          <w:sz w:val="18"/>
          <w:szCs w:val="18"/>
        </w:rPr>
        <w:t xml:space="preserve">Indien en voor zover schade ontstaat doordat de opdrachtgever te laat of onjuist, onvolledige of gebrekkige informatie verschaft, komt deze schade voor rekening van de opdrachtgever. </w:t>
      </w:r>
      <w:r w:rsidR="001364A6">
        <w:rPr>
          <w:sz w:val="18"/>
          <w:szCs w:val="18"/>
        </w:rPr>
        <w:t xml:space="preserve">VDL Milieu </w:t>
      </w:r>
      <w:r>
        <w:rPr>
          <w:sz w:val="18"/>
          <w:szCs w:val="18"/>
        </w:rPr>
        <w:t xml:space="preserve">heeft alsdan het recht haar verplichtingen tegenover de opdrachtgever op te schorten. Indien </w:t>
      </w:r>
      <w:r w:rsidR="001364A6">
        <w:rPr>
          <w:sz w:val="18"/>
          <w:szCs w:val="18"/>
        </w:rPr>
        <w:t xml:space="preserve">VDL Milieu </w:t>
      </w:r>
      <w:r>
        <w:rPr>
          <w:sz w:val="18"/>
          <w:szCs w:val="18"/>
        </w:rPr>
        <w:t xml:space="preserve">onder deze omstandigheden redelijkerwijze extra kosten moet maken, zijn deze kosten voor rekening van de opdrachtgever. </w:t>
      </w:r>
    </w:p>
    <w:p w14:paraId="3E572B9B" w14:textId="2528A792" w:rsidR="00DE66FF" w:rsidRDefault="00DE66FF" w:rsidP="001364A6">
      <w:pPr>
        <w:pStyle w:val="Default"/>
        <w:numPr>
          <w:ilvl w:val="0"/>
          <w:numId w:val="10"/>
        </w:numPr>
        <w:rPr>
          <w:sz w:val="18"/>
          <w:szCs w:val="18"/>
        </w:rPr>
      </w:pPr>
      <w:r>
        <w:rPr>
          <w:sz w:val="18"/>
          <w:szCs w:val="18"/>
        </w:rPr>
        <w:t xml:space="preserve">De opdrachtgever is hoofdelijk aansprakelijk voor elk onrechtmatig handelen of nalaten van zijn ondergeschikten, door hem ingeschakelde derden en/of door of namens hem aangemelde cursisten en/of deelnemers aan door </w:t>
      </w:r>
      <w:r w:rsidR="001364A6">
        <w:rPr>
          <w:sz w:val="18"/>
          <w:szCs w:val="18"/>
        </w:rPr>
        <w:t xml:space="preserve">VDL Milieu </w:t>
      </w:r>
      <w:r>
        <w:rPr>
          <w:sz w:val="18"/>
          <w:szCs w:val="18"/>
        </w:rPr>
        <w:t xml:space="preserve">in het kader van de Overeenkomst verzorgde activiteiten en/of diensten. Deze aansprakelijkheid laat onverlet de aansprakelijkheid van de opdrachtgever uit hoofde van de wet of de Overeenkomst. </w:t>
      </w:r>
    </w:p>
    <w:p w14:paraId="3130B9E4" w14:textId="77777777" w:rsidR="00DE66FF" w:rsidRDefault="00DE66FF" w:rsidP="00DE66FF">
      <w:pPr>
        <w:pStyle w:val="Default"/>
        <w:rPr>
          <w:sz w:val="18"/>
          <w:szCs w:val="18"/>
        </w:rPr>
      </w:pPr>
    </w:p>
    <w:p w14:paraId="35583ED7" w14:textId="77777777" w:rsidR="00DE66FF" w:rsidRDefault="00DE66FF" w:rsidP="00DE66FF">
      <w:pPr>
        <w:pStyle w:val="Default"/>
        <w:rPr>
          <w:sz w:val="18"/>
          <w:szCs w:val="18"/>
        </w:rPr>
      </w:pPr>
      <w:r w:rsidRPr="00462B2C">
        <w:rPr>
          <w:color w:val="538135" w:themeColor="accent6" w:themeShade="BF"/>
          <w:sz w:val="18"/>
          <w:szCs w:val="18"/>
        </w:rPr>
        <w:t>Artikel 11 Geheimhouding en exclusiviteit</w:t>
      </w:r>
      <w:r>
        <w:rPr>
          <w:color w:val="8EAADB"/>
          <w:sz w:val="18"/>
          <w:szCs w:val="18"/>
        </w:rPr>
        <w:t xml:space="preserve"> </w:t>
      </w:r>
    </w:p>
    <w:p w14:paraId="156F7DDF" w14:textId="334BB484" w:rsidR="00DE66FF" w:rsidRDefault="001364A6" w:rsidP="001364A6">
      <w:pPr>
        <w:pStyle w:val="Default"/>
        <w:numPr>
          <w:ilvl w:val="0"/>
          <w:numId w:val="11"/>
        </w:numPr>
        <w:spacing w:after="53"/>
        <w:rPr>
          <w:sz w:val="18"/>
          <w:szCs w:val="18"/>
        </w:rPr>
      </w:pPr>
      <w:r>
        <w:rPr>
          <w:sz w:val="18"/>
          <w:szCs w:val="18"/>
        </w:rPr>
        <w:t>VDL Milieu</w:t>
      </w:r>
      <w:r w:rsidR="00DE66FF">
        <w:rPr>
          <w:sz w:val="18"/>
          <w:szCs w:val="18"/>
        </w:rPr>
        <w:t xml:space="preserve"> is verplicht tot geheimhouding tegenover derden, die niet bij de uitvoering van de Overeenkomst zijn betrokken. Deze geheimhouding betreft alle informatie van vertrouwelijke aard die hem door Opdrachtgever ter beschikking is gesteld en de door verwerking daarvan verkregen resultaten. Deze geheimhouding geldt niet voor zover wettelijke of beroepsregelen, waaronder begrepen maar niet beperkt tot de meldingsplicht voortvloeiend uit de Wet ter voorkoming van witwassen en financieren van terrorisme en andere nationale of internationale regelgeving met vergelijkbare strekking, </w:t>
      </w:r>
      <w:r>
        <w:rPr>
          <w:sz w:val="18"/>
          <w:szCs w:val="18"/>
        </w:rPr>
        <w:t xml:space="preserve">VDL Milieu </w:t>
      </w:r>
      <w:r w:rsidR="00DE66FF">
        <w:rPr>
          <w:sz w:val="18"/>
          <w:szCs w:val="18"/>
        </w:rPr>
        <w:t xml:space="preserve">een informatieplicht opleggen, of voor zover Opdrachtgever </w:t>
      </w:r>
      <w:r>
        <w:rPr>
          <w:sz w:val="18"/>
          <w:szCs w:val="18"/>
        </w:rPr>
        <w:t xml:space="preserve">VDL Milieu </w:t>
      </w:r>
      <w:r w:rsidR="00DE66FF">
        <w:rPr>
          <w:sz w:val="18"/>
          <w:szCs w:val="18"/>
        </w:rPr>
        <w:t xml:space="preserve">van de geheimhoudingsplicht heeft ontheven. Deze bepaling verhindert ook niet vertrouwelijk collegiaal overleg binnen de organisatie van </w:t>
      </w:r>
      <w:r>
        <w:rPr>
          <w:sz w:val="18"/>
          <w:szCs w:val="18"/>
        </w:rPr>
        <w:t>VDL Milieu</w:t>
      </w:r>
      <w:r w:rsidR="00DE66FF">
        <w:rPr>
          <w:sz w:val="18"/>
          <w:szCs w:val="18"/>
        </w:rPr>
        <w:t xml:space="preserve">, voor zover </w:t>
      </w:r>
      <w:r>
        <w:rPr>
          <w:sz w:val="18"/>
          <w:szCs w:val="18"/>
        </w:rPr>
        <w:t xml:space="preserve">VDL Milieu </w:t>
      </w:r>
      <w:r w:rsidR="00DE66FF">
        <w:rPr>
          <w:sz w:val="18"/>
          <w:szCs w:val="18"/>
        </w:rPr>
        <w:t xml:space="preserve">zulks voor een zorgvuldige uitvoering van de Overeenkomst of ter zorgvuldige voldoening aan wettelijke of beroepsverplichtingen noodzakelijk acht. </w:t>
      </w:r>
    </w:p>
    <w:p w14:paraId="6C1A0447" w14:textId="77777777" w:rsidR="001364A6" w:rsidRDefault="001364A6" w:rsidP="001364A6">
      <w:pPr>
        <w:pStyle w:val="Default"/>
        <w:numPr>
          <w:ilvl w:val="0"/>
          <w:numId w:val="11"/>
        </w:numPr>
        <w:rPr>
          <w:sz w:val="18"/>
          <w:szCs w:val="18"/>
        </w:rPr>
      </w:pPr>
      <w:r>
        <w:rPr>
          <w:sz w:val="18"/>
          <w:szCs w:val="18"/>
        </w:rPr>
        <w:t xml:space="preserve">VDL Milieu </w:t>
      </w:r>
      <w:r w:rsidR="00DE66FF">
        <w:rPr>
          <w:sz w:val="18"/>
          <w:szCs w:val="18"/>
        </w:rPr>
        <w:t xml:space="preserve">is gerechtigd de na bewerking verkregen cijfermatige uitkomsten, mits die uitkomsten niet te herleiden zijn tot individuele Opdrachtgevers, aan te wenden voor statistische of vergelijkende doeleinden. </w:t>
      </w:r>
    </w:p>
    <w:p w14:paraId="39CD6A7B" w14:textId="7C44F121" w:rsidR="001364A6" w:rsidRDefault="001364A6" w:rsidP="001364A6">
      <w:pPr>
        <w:pStyle w:val="Default"/>
        <w:numPr>
          <w:ilvl w:val="0"/>
          <w:numId w:val="11"/>
        </w:numPr>
        <w:rPr>
          <w:sz w:val="18"/>
          <w:szCs w:val="18"/>
        </w:rPr>
      </w:pPr>
      <w:r>
        <w:rPr>
          <w:sz w:val="18"/>
          <w:szCs w:val="18"/>
        </w:rPr>
        <w:t xml:space="preserve">VDL Milieu </w:t>
      </w:r>
      <w:r w:rsidR="00DE66FF" w:rsidRPr="001364A6">
        <w:rPr>
          <w:sz w:val="18"/>
          <w:szCs w:val="18"/>
        </w:rPr>
        <w:t xml:space="preserve">is niet gerechtigd de informatie die hem door Opdrachtgever ter beschikking wordt gesteld aan te wenden voor een ander doel dan waarvoor zij werd verkregen, uitgezonderd het bepaalde in lid 2, en in geval </w:t>
      </w:r>
      <w:r>
        <w:rPr>
          <w:sz w:val="18"/>
          <w:szCs w:val="18"/>
        </w:rPr>
        <w:t xml:space="preserve">VDL Milieu </w:t>
      </w:r>
      <w:r w:rsidR="00DE66FF" w:rsidRPr="001364A6">
        <w:rPr>
          <w:sz w:val="18"/>
          <w:szCs w:val="18"/>
        </w:rPr>
        <w:t xml:space="preserve">voor zichzelf optreedt in een tucht-, civiele, bestuursrechtelijke of strafprocedure, waarbij deze stukken van belang kunnen zijn. Indien Opdrachtnemer verweten wordt een overtreding of misdrijf te hebben begaan of daaraan te hebben deelgenomen, is zij gerechtigd om Bescheiden van Opdrachtgever te openbaren aan de Inspecteur der Belastingen of aan de rechter, indien openbaarmaking noodzakelijk is in het kader van het voeren van verweer door Opdrachtnemer. </w:t>
      </w:r>
    </w:p>
    <w:p w14:paraId="58C89135" w14:textId="0FF0D7E1" w:rsidR="001364A6" w:rsidRDefault="00DE66FF" w:rsidP="00DE66FF">
      <w:pPr>
        <w:pStyle w:val="Default"/>
        <w:numPr>
          <w:ilvl w:val="0"/>
          <w:numId w:val="11"/>
        </w:numPr>
        <w:rPr>
          <w:sz w:val="18"/>
          <w:szCs w:val="18"/>
        </w:rPr>
      </w:pPr>
      <w:r w:rsidRPr="001364A6">
        <w:rPr>
          <w:sz w:val="18"/>
          <w:szCs w:val="18"/>
        </w:rPr>
        <w:t xml:space="preserve">Behoudens de uitdrukkelijke voorafgaande schriftelijke toestemming van </w:t>
      </w:r>
      <w:r w:rsidR="001364A6">
        <w:rPr>
          <w:sz w:val="18"/>
          <w:szCs w:val="18"/>
        </w:rPr>
        <w:t>VDL Milieu</w:t>
      </w:r>
      <w:r w:rsidRPr="001364A6">
        <w:rPr>
          <w:sz w:val="18"/>
          <w:szCs w:val="18"/>
        </w:rPr>
        <w:t xml:space="preserve">, is het Opdrachtgever niet toegestaan de inhoud van adviezen, opinies of andere al dan niet schriftelijke uitingen van </w:t>
      </w:r>
      <w:r w:rsidR="001364A6">
        <w:rPr>
          <w:sz w:val="18"/>
          <w:szCs w:val="18"/>
        </w:rPr>
        <w:t xml:space="preserve">VDL Milieu </w:t>
      </w:r>
      <w:r w:rsidRPr="001364A6">
        <w:rPr>
          <w:sz w:val="18"/>
          <w:szCs w:val="18"/>
        </w:rPr>
        <w:t xml:space="preserve">openbaar te maken of anderszins aan derden ter beschikking te stellen, behoudens voor zover dit rechtstreeks uit de Overeenkomst voortvloeit, geschiedt ter inwinning van een deskundig oordeel omtrent de desbetreffende Werkzaamheden van </w:t>
      </w:r>
      <w:r w:rsidR="001364A6">
        <w:rPr>
          <w:sz w:val="18"/>
          <w:szCs w:val="18"/>
        </w:rPr>
        <w:t>VDL Milieu</w:t>
      </w:r>
      <w:r w:rsidRPr="001364A6">
        <w:rPr>
          <w:sz w:val="18"/>
          <w:szCs w:val="18"/>
        </w:rPr>
        <w:t xml:space="preserve">, op Opdrachtgever een wettelijke of beroepsplicht tot openbaarmaking rust, of Opdrachtgever voor zichzelf optreedt in een tucht-, civiele of strafprocedure. </w:t>
      </w:r>
    </w:p>
    <w:p w14:paraId="4C074FA1" w14:textId="70C51D9B" w:rsidR="00DE66FF" w:rsidRDefault="00DE66FF" w:rsidP="00DE66FF">
      <w:pPr>
        <w:pStyle w:val="Default"/>
        <w:numPr>
          <w:ilvl w:val="0"/>
          <w:numId w:val="11"/>
        </w:numPr>
        <w:rPr>
          <w:sz w:val="18"/>
          <w:szCs w:val="18"/>
        </w:rPr>
      </w:pPr>
      <w:r w:rsidRPr="001364A6">
        <w:rPr>
          <w:sz w:val="18"/>
          <w:szCs w:val="18"/>
        </w:rPr>
        <w:t xml:space="preserve">Bij overtreding van het in het vorige lid opgenomen verbod is de opdrachtgever een onmiddellijk opeisbare boete verschuldigd aan de </w:t>
      </w:r>
      <w:r w:rsidR="001364A6">
        <w:rPr>
          <w:sz w:val="18"/>
          <w:szCs w:val="18"/>
        </w:rPr>
        <w:t xml:space="preserve">VDL Milieu </w:t>
      </w:r>
      <w:r w:rsidRPr="001364A6">
        <w:rPr>
          <w:sz w:val="18"/>
          <w:szCs w:val="18"/>
        </w:rPr>
        <w:t xml:space="preserve">ter hoogte van € 25.000, onverminderd het (wettelijke) recht van de Opdrachtnemer om een schadevergoeding te eisen en onverminderd het recht van Opdrachtnemer op nakoming van de Overeenkomst. </w:t>
      </w:r>
    </w:p>
    <w:p w14:paraId="00B1321A" w14:textId="77777777" w:rsidR="001364A6" w:rsidRPr="001364A6" w:rsidRDefault="001364A6" w:rsidP="001364A6">
      <w:pPr>
        <w:pStyle w:val="Default"/>
        <w:rPr>
          <w:sz w:val="18"/>
          <w:szCs w:val="18"/>
        </w:rPr>
      </w:pPr>
    </w:p>
    <w:p w14:paraId="4F86C215" w14:textId="77777777" w:rsidR="00DE66FF" w:rsidRPr="00462B2C" w:rsidRDefault="00DE66FF" w:rsidP="00DE66FF">
      <w:pPr>
        <w:pStyle w:val="Default"/>
        <w:rPr>
          <w:color w:val="538135" w:themeColor="accent6" w:themeShade="BF"/>
          <w:sz w:val="18"/>
          <w:szCs w:val="18"/>
        </w:rPr>
      </w:pPr>
      <w:r w:rsidRPr="00462B2C">
        <w:rPr>
          <w:color w:val="538135" w:themeColor="accent6" w:themeShade="BF"/>
          <w:sz w:val="18"/>
          <w:szCs w:val="18"/>
        </w:rPr>
        <w:t xml:space="preserve">Artikel 12 Toepasselijk recht en geschillen </w:t>
      </w:r>
    </w:p>
    <w:p w14:paraId="7FD07D5C" w14:textId="6A03EAC8" w:rsidR="00DE66FF" w:rsidRDefault="00DE66FF" w:rsidP="001364A6">
      <w:pPr>
        <w:pStyle w:val="Default"/>
        <w:numPr>
          <w:ilvl w:val="0"/>
          <w:numId w:val="12"/>
        </w:numPr>
        <w:spacing w:after="53"/>
        <w:rPr>
          <w:sz w:val="18"/>
          <w:szCs w:val="18"/>
        </w:rPr>
      </w:pPr>
      <w:r>
        <w:rPr>
          <w:sz w:val="18"/>
          <w:szCs w:val="18"/>
        </w:rPr>
        <w:t xml:space="preserve">Op alle Overeenkomsten tussen </w:t>
      </w:r>
      <w:r w:rsidR="001364A6">
        <w:rPr>
          <w:sz w:val="18"/>
          <w:szCs w:val="18"/>
        </w:rPr>
        <w:t xml:space="preserve">VDL Milieu </w:t>
      </w:r>
      <w:r>
        <w:rPr>
          <w:sz w:val="18"/>
          <w:szCs w:val="18"/>
        </w:rPr>
        <w:t xml:space="preserve">en opdrachtgever, is uitsluitend het Nederlands recht van toepassing, ook indien aan een verbintenis geheel of gedeeltelijk in het buitenland uitvoering wordt gegeven of indien de bij de rechtsbetrekking betrokken partij aldaar woonplaats heeft. De toepasselijkheid van het Weens Koopverdrag wordt uitgesloten. </w:t>
      </w:r>
    </w:p>
    <w:p w14:paraId="7C663B8A" w14:textId="3ECC5951" w:rsidR="00DE66FF" w:rsidRDefault="00DE66FF" w:rsidP="001364A6">
      <w:pPr>
        <w:pStyle w:val="Default"/>
        <w:numPr>
          <w:ilvl w:val="0"/>
          <w:numId w:val="12"/>
        </w:numPr>
        <w:spacing w:after="53"/>
        <w:rPr>
          <w:sz w:val="18"/>
          <w:szCs w:val="18"/>
        </w:rPr>
      </w:pPr>
      <w:r>
        <w:rPr>
          <w:sz w:val="18"/>
          <w:szCs w:val="18"/>
        </w:rPr>
        <w:t xml:space="preserve">De rechter in de vestigingsplaats van </w:t>
      </w:r>
      <w:r w:rsidR="001364A6">
        <w:rPr>
          <w:sz w:val="18"/>
          <w:szCs w:val="18"/>
        </w:rPr>
        <w:t xml:space="preserve">VDL Milieu </w:t>
      </w:r>
      <w:r>
        <w:rPr>
          <w:sz w:val="18"/>
          <w:szCs w:val="18"/>
        </w:rPr>
        <w:t xml:space="preserve">is bij uitsluiting bevoegd van geschillen kennis te nemen, tenzij de wet dwingend anders voorschrijft. Niettemin heeft </w:t>
      </w:r>
      <w:r w:rsidR="001364A6">
        <w:rPr>
          <w:sz w:val="18"/>
          <w:szCs w:val="18"/>
        </w:rPr>
        <w:t xml:space="preserve">VDL Milieu </w:t>
      </w:r>
      <w:r>
        <w:rPr>
          <w:sz w:val="18"/>
          <w:szCs w:val="18"/>
        </w:rPr>
        <w:t xml:space="preserve">het recht het geschil voor te leggen aan de volgens de wet bevoegde rechter. </w:t>
      </w:r>
    </w:p>
    <w:p w14:paraId="7907068E" w14:textId="08C0F812" w:rsidR="00DE66FF" w:rsidRDefault="00DE66FF" w:rsidP="001364A6">
      <w:pPr>
        <w:pStyle w:val="Default"/>
        <w:numPr>
          <w:ilvl w:val="0"/>
          <w:numId w:val="12"/>
        </w:numPr>
        <w:rPr>
          <w:sz w:val="18"/>
          <w:szCs w:val="18"/>
        </w:rPr>
      </w:pPr>
      <w:r>
        <w:rPr>
          <w:sz w:val="18"/>
          <w:szCs w:val="18"/>
        </w:rPr>
        <w:t xml:space="preserve">Partijen zullen eerst een beroep op de rechter doen nadat zij zich tot het uiterste hebben ingespannen een geschil in onderling overleg te beslechten. </w:t>
      </w:r>
    </w:p>
    <w:p w14:paraId="6409D93A" w14:textId="1BD6E169" w:rsidR="00DE66FF" w:rsidRDefault="00DE66FF"/>
    <w:sectPr w:rsidR="00DE66FF" w:rsidSect="00DE66FF">
      <w:headerReference w:type="default" r:id="rId9"/>
      <w:footerReference w:type="default" r:id="rId10"/>
      <w:pgSz w:w="12399" w:h="16840" w:orient="landscape"/>
      <w:pgMar w:top="998" w:right="1480" w:bottom="856" w:left="646"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E45F" w14:textId="77777777" w:rsidR="00A83D7B" w:rsidRDefault="00A83D7B" w:rsidP="00DE66FF">
      <w:pPr>
        <w:spacing w:after="0" w:line="240" w:lineRule="auto"/>
      </w:pPr>
      <w:r>
        <w:separator/>
      </w:r>
    </w:p>
  </w:endnote>
  <w:endnote w:type="continuationSeparator" w:id="0">
    <w:p w14:paraId="3279FE69" w14:textId="77777777" w:rsidR="00A83D7B" w:rsidRDefault="00A83D7B" w:rsidP="00DE6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D3950" w14:textId="3661C42C" w:rsidR="00462B2C" w:rsidRDefault="00462B2C">
    <w:pPr>
      <w:pStyle w:val="Voettekst"/>
    </w:pPr>
    <w:r>
      <w:rPr>
        <w:noProof/>
        <w:color w:val="70AD47" w:themeColor="accent6"/>
        <w:sz w:val="16"/>
        <w:szCs w:val="16"/>
      </w:rPr>
      <w:drawing>
        <wp:anchor distT="0" distB="0" distL="114300" distR="114300" simplePos="0" relativeHeight="251658240" behindDoc="1" locked="0" layoutInCell="1" allowOverlap="1" wp14:anchorId="36738C42" wp14:editId="0D0463D2">
          <wp:simplePos x="0" y="0"/>
          <wp:positionH relativeFrom="column">
            <wp:posOffset>5735744</wp:posOffset>
          </wp:positionH>
          <wp:positionV relativeFrom="paragraph">
            <wp:posOffset>-1521248</wp:posOffset>
          </wp:positionV>
          <wp:extent cx="2844800" cy="3867150"/>
          <wp:effectExtent l="0" t="0" r="0" b="0"/>
          <wp:wrapNone/>
          <wp:docPr id="179976316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763163" name="Afbeelding 1799763163"/>
                  <pic:cNvPicPr/>
                </pic:nvPicPr>
                <pic:blipFill>
                  <a:blip r:embed="rId1">
                    <a:extLst>
                      <a:ext uri="{28A0092B-C50C-407E-A947-70E740481C1C}">
                        <a14:useLocalDpi xmlns:a14="http://schemas.microsoft.com/office/drawing/2010/main" val="0"/>
                      </a:ext>
                    </a:extLst>
                  </a:blip>
                  <a:stretch>
                    <a:fillRect/>
                  </a:stretch>
                </pic:blipFill>
                <pic:spPr>
                  <a:xfrm>
                    <a:off x="0" y="0"/>
                    <a:ext cx="2844800" cy="38671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2E8D7" w14:textId="77777777" w:rsidR="00A83D7B" w:rsidRDefault="00A83D7B" w:rsidP="00DE66FF">
      <w:pPr>
        <w:spacing w:after="0" w:line="240" w:lineRule="auto"/>
      </w:pPr>
      <w:r>
        <w:separator/>
      </w:r>
    </w:p>
  </w:footnote>
  <w:footnote w:type="continuationSeparator" w:id="0">
    <w:p w14:paraId="16075D32" w14:textId="77777777" w:rsidR="00A83D7B" w:rsidRDefault="00A83D7B" w:rsidP="00DE66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A222" w14:textId="3F6C3CB5" w:rsidR="00DE66FF" w:rsidRPr="00DE66FF" w:rsidRDefault="00DE66FF">
    <w:pPr>
      <w:pStyle w:val="Koptekst"/>
      <w:rPr>
        <w:color w:val="538135" w:themeColor="accent6" w:themeShade="BF"/>
        <w:sz w:val="16"/>
        <w:szCs w:val="16"/>
      </w:rPr>
    </w:pPr>
    <w:r w:rsidRPr="00DE66FF">
      <w:rPr>
        <w:color w:val="538135" w:themeColor="accent6" w:themeShade="BF"/>
        <w:sz w:val="16"/>
        <w:szCs w:val="16"/>
      </w:rPr>
      <w:t>1 december 2023</w:t>
    </w:r>
    <w:r>
      <w:rPr>
        <w:color w:val="538135" w:themeColor="accent6" w:themeShade="BF"/>
        <w:sz w:val="16"/>
        <w:szCs w:val="16"/>
      </w:rPr>
      <w:t xml:space="preserve"> – Algemene voorwaarden VDL </w:t>
    </w:r>
    <w:r w:rsidR="00BE0E0F">
      <w:rPr>
        <w:color w:val="538135" w:themeColor="accent6" w:themeShade="BF"/>
        <w:sz w:val="16"/>
        <w:szCs w:val="16"/>
      </w:rPr>
      <w:t>Milieu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31B72"/>
    <w:multiLevelType w:val="hybridMultilevel"/>
    <w:tmpl w:val="225EDE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EE07FF1"/>
    <w:multiLevelType w:val="hybridMultilevel"/>
    <w:tmpl w:val="3F9CC0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3041654E"/>
    <w:multiLevelType w:val="hybridMultilevel"/>
    <w:tmpl w:val="7366AE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8E9729F"/>
    <w:multiLevelType w:val="hybridMultilevel"/>
    <w:tmpl w:val="05CEFD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FC77E35"/>
    <w:multiLevelType w:val="hybridMultilevel"/>
    <w:tmpl w:val="128E2C6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A957FC3"/>
    <w:multiLevelType w:val="hybridMultilevel"/>
    <w:tmpl w:val="5F827C1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82A78CE"/>
    <w:multiLevelType w:val="hybridMultilevel"/>
    <w:tmpl w:val="8D64C66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4E7332D"/>
    <w:multiLevelType w:val="hybridMultilevel"/>
    <w:tmpl w:val="F0EE59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CE96EC4"/>
    <w:multiLevelType w:val="hybridMultilevel"/>
    <w:tmpl w:val="29201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2742FB"/>
    <w:multiLevelType w:val="hybridMultilevel"/>
    <w:tmpl w:val="B1C43A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E7E3793"/>
    <w:multiLevelType w:val="hybridMultilevel"/>
    <w:tmpl w:val="A1B895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55C2052"/>
    <w:multiLevelType w:val="hybridMultilevel"/>
    <w:tmpl w:val="2A624E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03418684">
    <w:abstractNumId w:val="8"/>
  </w:num>
  <w:num w:numId="2" w16cid:durableId="1241716786">
    <w:abstractNumId w:val="7"/>
  </w:num>
  <w:num w:numId="3" w16cid:durableId="312173980">
    <w:abstractNumId w:val="6"/>
  </w:num>
  <w:num w:numId="4" w16cid:durableId="1609049092">
    <w:abstractNumId w:val="10"/>
  </w:num>
  <w:num w:numId="5" w16cid:durableId="575629815">
    <w:abstractNumId w:val="9"/>
  </w:num>
  <w:num w:numId="6" w16cid:durableId="707267615">
    <w:abstractNumId w:val="0"/>
  </w:num>
  <w:num w:numId="7" w16cid:durableId="657929607">
    <w:abstractNumId w:val="4"/>
  </w:num>
  <w:num w:numId="8" w16cid:durableId="160511331">
    <w:abstractNumId w:val="5"/>
  </w:num>
  <w:num w:numId="9" w16cid:durableId="928849332">
    <w:abstractNumId w:val="3"/>
  </w:num>
  <w:num w:numId="10" w16cid:durableId="2025747811">
    <w:abstractNumId w:val="1"/>
  </w:num>
  <w:num w:numId="11" w16cid:durableId="1436905580">
    <w:abstractNumId w:val="2"/>
  </w:num>
  <w:num w:numId="12" w16cid:durableId="11860954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6FF"/>
    <w:rsid w:val="000D3885"/>
    <w:rsid w:val="001364A6"/>
    <w:rsid w:val="00462B2C"/>
    <w:rsid w:val="00997224"/>
    <w:rsid w:val="00A83D7B"/>
    <w:rsid w:val="00BE0E0F"/>
    <w:rsid w:val="00C11E28"/>
    <w:rsid w:val="00D63007"/>
    <w:rsid w:val="00DE66FF"/>
    <w:rsid w:val="00E87C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63586"/>
  <w15:chartTrackingRefBased/>
  <w15:docId w15:val="{001B5412-7949-4B63-B3AF-A33648DE6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efault">
    <w:name w:val="Default"/>
    <w:rsid w:val="00DE66FF"/>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Koptekst">
    <w:name w:val="header"/>
    <w:basedOn w:val="Standaard"/>
    <w:link w:val="KoptekstChar"/>
    <w:uiPriority w:val="99"/>
    <w:unhideWhenUsed/>
    <w:rsid w:val="00DE66F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6FF"/>
  </w:style>
  <w:style w:type="paragraph" w:styleId="Voettekst">
    <w:name w:val="footer"/>
    <w:basedOn w:val="Standaard"/>
    <w:link w:val="VoettekstChar"/>
    <w:uiPriority w:val="99"/>
    <w:unhideWhenUsed/>
    <w:rsid w:val="00DE66F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019B96-A17D-4728-B123-DE2B8CBF3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3482</Words>
  <Characters>19152</Characters>
  <Application>Microsoft Office Word</Application>
  <DocSecurity>0</DocSecurity>
  <Lines>159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Van Der Linden</dc:creator>
  <cp:keywords/>
  <dc:description/>
  <cp:lastModifiedBy>Albert Van Der Linden</cp:lastModifiedBy>
  <cp:revision>1</cp:revision>
  <dcterms:created xsi:type="dcterms:W3CDTF">2023-12-20T01:01:00Z</dcterms:created>
  <dcterms:modified xsi:type="dcterms:W3CDTF">2023-12-20T01:46:00Z</dcterms:modified>
</cp:coreProperties>
</file>